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0488D1" w14:textId="77777777" w:rsidR="00B93C6C" w:rsidRPr="00AB5843" w:rsidRDefault="00A45513">
      <w:pPr>
        <w:jc w:val="center"/>
        <w:rPr>
          <w:b/>
          <w:color w:val="000000" w:themeColor="text1"/>
        </w:rPr>
      </w:pPr>
      <w:r w:rsidRPr="00AB5843">
        <w:rPr>
          <w:b/>
          <w:color w:val="000000" w:themeColor="text1"/>
        </w:rPr>
        <w:t>INSTITUCIÓN EDUCATIVA RURAL DEPARTAMENTAL SIMÓN BOLÍVAR</w:t>
      </w:r>
    </w:p>
    <w:p w14:paraId="3D7DAFAC" w14:textId="52A0DC0C" w:rsidR="00B93C6C" w:rsidRPr="00AB5843" w:rsidRDefault="00A45513">
      <w:pPr>
        <w:jc w:val="center"/>
        <w:rPr>
          <w:b/>
          <w:color w:val="000000" w:themeColor="text1"/>
        </w:rPr>
      </w:pPr>
      <w:r w:rsidRPr="00AB5843">
        <w:rPr>
          <w:b/>
          <w:color w:val="000000" w:themeColor="text1"/>
        </w:rPr>
        <w:t>PROYECTO DEMOCRACIA 20</w:t>
      </w:r>
      <w:r w:rsidR="00E616CF" w:rsidRPr="00AB5843">
        <w:rPr>
          <w:b/>
          <w:color w:val="000000" w:themeColor="text1"/>
        </w:rPr>
        <w:t>2</w:t>
      </w:r>
      <w:r w:rsidR="00930C11">
        <w:rPr>
          <w:b/>
          <w:color w:val="000000" w:themeColor="text1"/>
        </w:rPr>
        <w:t>4</w:t>
      </w:r>
    </w:p>
    <w:p w14:paraId="19C929E3" w14:textId="52A389FA" w:rsidR="00B93C6C" w:rsidRPr="00AB5843" w:rsidRDefault="00B93C6C">
      <w:pPr>
        <w:jc w:val="center"/>
        <w:rPr>
          <w:color w:val="000000" w:themeColor="text1"/>
        </w:rPr>
      </w:pPr>
    </w:p>
    <w:p w14:paraId="5558991E" w14:textId="0C4B7FB1" w:rsidR="00B93C6C" w:rsidRPr="00AB5843" w:rsidRDefault="00A45513" w:rsidP="00146B22">
      <w:pPr>
        <w:ind w:firstLine="720"/>
        <w:jc w:val="center"/>
        <w:rPr>
          <w:b/>
          <w:color w:val="000000" w:themeColor="text1"/>
        </w:rPr>
      </w:pPr>
      <w:r w:rsidRPr="00AB5843">
        <w:rPr>
          <w:b/>
          <w:color w:val="000000" w:themeColor="text1"/>
        </w:rPr>
        <w:t xml:space="preserve">CIENCIAS SOCIALES E </w:t>
      </w:r>
      <w:r w:rsidR="00B56908">
        <w:rPr>
          <w:b/>
          <w:color w:val="000000" w:themeColor="text1"/>
        </w:rPr>
        <w:t>HISTORIA</w:t>
      </w:r>
      <w:r w:rsidR="00146B22" w:rsidRPr="00AB5843">
        <w:rPr>
          <w:noProof/>
          <w:color w:val="000000" w:themeColor="text1"/>
          <w:lang w:val="es-CO" w:eastAsia="es-CO" w:bidi="ar-SA"/>
        </w:rPr>
        <w:drawing>
          <wp:inline distT="0" distB="0" distL="0" distR="0" wp14:anchorId="7C4AB336" wp14:editId="58CA1E98">
            <wp:extent cx="4914900" cy="5295900"/>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pic:cNvPicPr>
                      <a:picLocks noChangeAspect="1" noChangeArrowheads="1"/>
                    </pic:cNvPicPr>
                  </pic:nvPicPr>
                  <pic:blipFill>
                    <a:blip r:embed="rId8"/>
                    <a:stretch>
                      <a:fillRect/>
                    </a:stretch>
                  </pic:blipFill>
                  <pic:spPr bwMode="auto">
                    <a:xfrm>
                      <a:off x="0" y="0"/>
                      <a:ext cx="4914900" cy="5295900"/>
                    </a:xfrm>
                    <a:prstGeom prst="rect">
                      <a:avLst/>
                    </a:prstGeom>
                  </pic:spPr>
                </pic:pic>
              </a:graphicData>
            </a:graphic>
          </wp:inline>
        </w:drawing>
      </w:r>
    </w:p>
    <w:p w14:paraId="39F399F7" w14:textId="77777777" w:rsidR="00B93C6C" w:rsidRPr="00AB5843" w:rsidRDefault="00A45513">
      <w:pPr>
        <w:jc w:val="center"/>
        <w:rPr>
          <w:b/>
          <w:color w:val="000000" w:themeColor="text1"/>
        </w:rPr>
      </w:pPr>
      <w:r w:rsidRPr="00AB5843">
        <w:rPr>
          <w:b/>
          <w:color w:val="000000" w:themeColor="text1"/>
        </w:rPr>
        <w:t>Profesores:</w:t>
      </w:r>
    </w:p>
    <w:p w14:paraId="51667EA2" w14:textId="5035CCDB" w:rsidR="00B93C6C" w:rsidRDefault="00A45513">
      <w:pPr>
        <w:jc w:val="center"/>
        <w:rPr>
          <w:b/>
          <w:color w:val="000000" w:themeColor="text1"/>
        </w:rPr>
      </w:pPr>
      <w:r w:rsidRPr="00AB5843">
        <w:rPr>
          <w:b/>
          <w:color w:val="000000" w:themeColor="text1"/>
        </w:rPr>
        <w:t>Lic. Edgar Enrique Castiblanco Cuchumbe</w:t>
      </w:r>
    </w:p>
    <w:p w14:paraId="3B00BD0F" w14:textId="6DB92A47" w:rsidR="0009351B" w:rsidRPr="00AB5843" w:rsidRDefault="0009351B">
      <w:pPr>
        <w:jc w:val="center"/>
        <w:rPr>
          <w:b/>
          <w:color w:val="000000" w:themeColor="text1"/>
        </w:rPr>
      </w:pPr>
      <w:r>
        <w:rPr>
          <w:b/>
          <w:color w:val="000000" w:themeColor="text1"/>
        </w:rPr>
        <w:t xml:space="preserve">Lic Oscar Javier Rodríguez Martínez </w:t>
      </w:r>
    </w:p>
    <w:p w14:paraId="287579CE" w14:textId="77777777" w:rsidR="00EC2336" w:rsidRPr="00AB5843" w:rsidRDefault="00EC2336">
      <w:pPr>
        <w:widowControl/>
        <w:spacing w:line="240" w:lineRule="auto"/>
        <w:jc w:val="left"/>
        <w:rPr>
          <w:b/>
          <w:color w:val="000000" w:themeColor="text1"/>
        </w:rPr>
      </w:pPr>
      <w:r w:rsidRPr="00AB5843">
        <w:rPr>
          <w:b/>
          <w:color w:val="000000" w:themeColor="text1"/>
        </w:rPr>
        <w:br w:type="page"/>
      </w:r>
    </w:p>
    <w:p w14:paraId="5003F919" w14:textId="77777777" w:rsidR="00B93C6C" w:rsidRPr="00AB5843" w:rsidRDefault="00A45513" w:rsidP="00146B22">
      <w:pPr>
        <w:spacing w:after="120"/>
        <w:ind w:firstLine="720"/>
        <w:jc w:val="center"/>
        <w:rPr>
          <w:color w:val="000000" w:themeColor="text1"/>
        </w:rPr>
      </w:pPr>
      <w:r w:rsidRPr="00AB5843">
        <w:rPr>
          <w:b/>
          <w:color w:val="000000" w:themeColor="text1"/>
        </w:rPr>
        <w:lastRenderedPageBreak/>
        <w:t>INTRODUCCIÓN</w:t>
      </w:r>
    </w:p>
    <w:p w14:paraId="4AA7763A" w14:textId="77777777" w:rsidR="002E75A1" w:rsidRPr="002E75A1" w:rsidRDefault="002E75A1" w:rsidP="00146B22">
      <w:pPr>
        <w:spacing w:after="120"/>
        <w:ind w:firstLine="720"/>
        <w:jc w:val="left"/>
        <w:rPr>
          <w:color w:val="000000" w:themeColor="text1"/>
        </w:rPr>
      </w:pPr>
      <w:r w:rsidRPr="002E75A1">
        <w:rPr>
          <w:color w:val="000000" w:themeColor="text1"/>
        </w:rPr>
        <w:t xml:space="preserve">La democracia ocupa un lugar de preeminencia en las sociedades como factor de desarrollo político y social. Desde los inicios de la humanidad existió un código de comportamiento social y político que posibilitó la participación de las personas en diferentes espacios sociales, esto permitió que en todas las esferas sociales se escuchara la voz de la comunidad y sus anhelos de cambio. </w:t>
      </w:r>
    </w:p>
    <w:p w14:paraId="156F5BA6" w14:textId="1E031BFB" w:rsidR="002E75A1" w:rsidRPr="002E75A1" w:rsidRDefault="002E75A1" w:rsidP="00146B22">
      <w:pPr>
        <w:spacing w:after="120"/>
        <w:ind w:firstLine="720"/>
        <w:jc w:val="left"/>
        <w:rPr>
          <w:color w:val="000000" w:themeColor="text1"/>
        </w:rPr>
      </w:pPr>
      <w:r w:rsidRPr="002E75A1">
        <w:rPr>
          <w:color w:val="000000" w:themeColor="text1"/>
        </w:rPr>
        <w:t>De este modo, las sociedades han desarrollado, a lo largo de su historia, mecanismos para fortalecer la vida política del país. La constitución política de nuestro país en su artículo 103 contempla distintos mecanismos para que los ciudadanos y las ciudadanas puedan participar en la vida pública del país, entre ellos el voto. Por su parte, la ley 115 de 1994 y el decreto 1860 de 1994 establecen que “todos los establecimientos educativos deberán organizar un gobierno para la participación democrática de todos los estamentos de la comunidad educativa” el cual estará conformado por Consejo directivo, Consejo académico y el/la rector(a).</w:t>
      </w:r>
    </w:p>
    <w:p w14:paraId="048E6228" w14:textId="61C6E18A" w:rsidR="00B93C6C" w:rsidRPr="00AB5843" w:rsidRDefault="002E75A1" w:rsidP="00146B22">
      <w:pPr>
        <w:spacing w:after="120"/>
        <w:ind w:firstLine="720"/>
        <w:jc w:val="left"/>
        <w:rPr>
          <w:color w:val="000000" w:themeColor="text1"/>
        </w:rPr>
      </w:pPr>
      <w:r w:rsidRPr="002E75A1">
        <w:rPr>
          <w:color w:val="000000" w:themeColor="text1"/>
        </w:rPr>
        <w:t>En este sentido, el proyecto de democracia de la Institución Educativa Rural Departamental Simón Bolívar, propende por la producción de conocimiento y la práctica de la convivencia armónica en la escuela y la comunidad, para contribuir al fomento de una armonía social que construya una sociedad pluralista, inclusiva y democrática a partir del desarrollo de competencias ciudadanas, con el propósito de asumir, construir y fortalecer la democracia</w:t>
      </w:r>
      <w:r w:rsidR="001C111D">
        <w:rPr>
          <w:color w:val="000000" w:themeColor="text1"/>
        </w:rPr>
        <w:t xml:space="preserve"> mediante la participación  propositiva y activa  de todos los  actores de la comunidad educativa (administrativos , docentes , estudiantes, padres de familia , sector productivo , etc..</w:t>
      </w:r>
      <w:r w:rsidRPr="002E75A1">
        <w:rPr>
          <w:color w:val="000000" w:themeColor="text1"/>
        </w:rPr>
        <w:t xml:space="preserve">. </w:t>
      </w:r>
      <w:r w:rsidR="001C111D">
        <w:rPr>
          <w:color w:val="000000" w:themeColor="text1"/>
        </w:rPr>
        <w:t>)</w:t>
      </w:r>
      <w:r w:rsidRPr="002E75A1">
        <w:rPr>
          <w:color w:val="000000" w:themeColor="text1"/>
        </w:rPr>
        <w:t xml:space="preserve"> </w:t>
      </w:r>
    </w:p>
    <w:p w14:paraId="00EBD8D3" w14:textId="77777777" w:rsidR="00B93C6C" w:rsidRPr="00AB5843" w:rsidRDefault="00A45513" w:rsidP="00146B22">
      <w:pPr>
        <w:spacing w:after="120"/>
        <w:ind w:firstLine="720"/>
        <w:jc w:val="center"/>
        <w:rPr>
          <w:b/>
          <w:color w:val="000000" w:themeColor="text1"/>
        </w:rPr>
      </w:pPr>
      <w:r w:rsidRPr="00AB5843">
        <w:rPr>
          <w:b/>
          <w:color w:val="000000" w:themeColor="text1"/>
        </w:rPr>
        <w:lastRenderedPageBreak/>
        <w:t>JUSTIFICACIÓN</w:t>
      </w:r>
    </w:p>
    <w:p w14:paraId="72E9D98F" w14:textId="5E0E5452" w:rsidR="00B93C6C" w:rsidRDefault="00A45513" w:rsidP="003178DF">
      <w:pPr>
        <w:spacing w:after="120"/>
        <w:ind w:firstLine="720"/>
        <w:jc w:val="left"/>
        <w:rPr>
          <w:color w:val="000000" w:themeColor="text1"/>
        </w:rPr>
      </w:pPr>
      <w:r w:rsidRPr="00AB5843">
        <w:rPr>
          <w:color w:val="000000" w:themeColor="text1"/>
        </w:rPr>
        <w:t>La Institución Educativa Departamental Simón Bolívar fomentar</w:t>
      </w:r>
      <w:r w:rsidR="007B4B3A" w:rsidRPr="00AB5843">
        <w:rPr>
          <w:color w:val="000000" w:themeColor="text1"/>
        </w:rPr>
        <w:t>á</w:t>
      </w:r>
      <w:r w:rsidRPr="00AB5843">
        <w:rPr>
          <w:color w:val="000000" w:themeColor="text1"/>
        </w:rPr>
        <w:t xml:space="preserve"> la generación de espacios para la</w:t>
      </w:r>
      <w:r w:rsidR="007B4B3A" w:rsidRPr="00AB5843">
        <w:rPr>
          <w:color w:val="000000" w:themeColor="text1"/>
        </w:rPr>
        <w:t xml:space="preserve"> formación democrática;</w:t>
      </w:r>
      <w:r w:rsidRPr="00AB5843">
        <w:rPr>
          <w:color w:val="000000" w:themeColor="text1"/>
        </w:rPr>
        <w:t xml:space="preserve"> procesos de desarrollo s</w:t>
      </w:r>
      <w:r w:rsidR="007B4B3A" w:rsidRPr="00AB5843">
        <w:rPr>
          <w:color w:val="000000" w:themeColor="text1"/>
        </w:rPr>
        <w:t>ocial, ético y moral; la</w:t>
      </w:r>
      <w:r w:rsidRPr="00AB5843">
        <w:rPr>
          <w:color w:val="000000" w:themeColor="text1"/>
        </w:rPr>
        <w:t xml:space="preserve"> comunicación, negociación, concertación, y transformación social y política. </w:t>
      </w:r>
      <w:r w:rsidR="007B4B3A" w:rsidRPr="00AB5843">
        <w:rPr>
          <w:color w:val="000000" w:themeColor="text1"/>
        </w:rPr>
        <w:t>En tanto, dichas</w:t>
      </w:r>
      <w:r w:rsidRPr="00AB5843">
        <w:rPr>
          <w:color w:val="000000" w:themeColor="text1"/>
        </w:rPr>
        <w:t xml:space="preserve"> condiciones permiten</w:t>
      </w:r>
      <w:r w:rsidR="007B4B3A" w:rsidRPr="00AB5843">
        <w:rPr>
          <w:color w:val="000000" w:themeColor="text1"/>
        </w:rPr>
        <w:t xml:space="preserve"> </w:t>
      </w:r>
      <w:r w:rsidRPr="00AB5843">
        <w:rPr>
          <w:color w:val="000000" w:themeColor="text1"/>
        </w:rPr>
        <w:t xml:space="preserve">crear </w:t>
      </w:r>
      <w:r w:rsidR="007B4B3A" w:rsidRPr="00AB5843">
        <w:rPr>
          <w:color w:val="000000" w:themeColor="text1"/>
        </w:rPr>
        <w:t xml:space="preserve">y consolidar una vida digna, así como el </w:t>
      </w:r>
      <w:r w:rsidRPr="00AB5843">
        <w:rPr>
          <w:color w:val="000000" w:themeColor="text1"/>
        </w:rPr>
        <w:t>libre desarrollo de la personalidad del individuo.</w:t>
      </w:r>
    </w:p>
    <w:p w14:paraId="59E6DECC" w14:textId="038B1997" w:rsidR="00B93C6C" w:rsidRDefault="002E75A1" w:rsidP="003178DF">
      <w:pPr>
        <w:spacing w:after="120"/>
        <w:ind w:firstLine="720"/>
        <w:jc w:val="left"/>
        <w:rPr>
          <w:color w:val="000000" w:themeColor="text1"/>
        </w:rPr>
      </w:pPr>
      <w:r w:rsidRPr="002E75A1">
        <w:rPr>
          <w:color w:val="000000" w:themeColor="text1"/>
        </w:rPr>
        <w:t>En tal sentido, el presente proyecto pretende dar respuesta a los principios que inspiran la Constitución Nacional, en la medida que conduce al ejercicio de una democracia representativa y participativa, fomentando el liderazgo en la comunidad educativa y de quienes cumplen los requisitos necesarios para el desempeño de determinadas funciones en las dinámicas sociales, así como la participación y el control de la Comunidad sobre las personas que asumen la responsabilidad de representarles.</w:t>
      </w:r>
    </w:p>
    <w:p w14:paraId="19EE9BD1" w14:textId="77777777" w:rsidR="00B93C6C" w:rsidRPr="00AB5843" w:rsidRDefault="00B93C6C" w:rsidP="003178DF">
      <w:pPr>
        <w:spacing w:after="120"/>
        <w:ind w:firstLine="720"/>
        <w:jc w:val="left"/>
        <w:rPr>
          <w:color w:val="000000" w:themeColor="text1"/>
        </w:rPr>
      </w:pPr>
    </w:p>
    <w:p w14:paraId="2195AB7B" w14:textId="77777777" w:rsidR="002E75A1" w:rsidRDefault="002E75A1" w:rsidP="003178DF">
      <w:pPr>
        <w:widowControl/>
        <w:spacing w:line="240" w:lineRule="auto"/>
        <w:jc w:val="left"/>
        <w:rPr>
          <w:b/>
          <w:color w:val="000000" w:themeColor="text1"/>
        </w:rPr>
      </w:pPr>
      <w:r>
        <w:rPr>
          <w:b/>
          <w:color w:val="000000" w:themeColor="text1"/>
        </w:rPr>
        <w:br w:type="page"/>
      </w:r>
    </w:p>
    <w:p w14:paraId="6E926526" w14:textId="59295458" w:rsidR="00B93C6C" w:rsidRPr="00AB5843" w:rsidRDefault="00A45513" w:rsidP="003178DF">
      <w:pPr>
        <w:spacing w:after="120"/>
        <w:ind w:firstLine="720"/>
        <w:jc w:val="center"/>
        <w:rPr>
          <w:color w:val="000000" w:themeColor="text1"/>
        </w:rPr>
      </w:pPr>
      <w:r w:rsidRPr="00AB5843">
        <w:rPr>
          <w:b/>
          <w:color w:val="000000" w:themeColor="text1"/>
        </w:rPr>
        <w:lastRenderedPageBreak/>
        <w:t>OBJETIVO GENERAL</w:t>
      </w:r>
    </w:p>
    <w:p w14:paraId="013F67CE" w14:textId="59366C84" w:rsidR="00B93C6C" w:rsidRPr="00AB5843" w:rsidRDefault="002E75A1" w:rsidP="003178DF">
      <w:pPr>
        <w:spacing w:after="120"/>
        <w:jc w:val="left"/>
        <w:rPr>
          <w:color w:val="000000" w:themeColor="text1"/>
        </w:rPr>
      </w:pPr>
      <w:r>
        <w:rPr>
          <w:color w:val="000000" w:themeColor="text1"/>
        </w:rPr>
        <w:t>Promover</w:t>
      </w:r>
      <w:r w:rsidR="00E74FD7" w:rsidRPr="00AB5843">
        <w:rPr>
          <w:color w:val="000000" w:themeColor="text1"/>
        </w:rPr>
        <w:t xml:space="preserve"> la participación d</w:t>
      </w:r>
      <w:r w:rsidR="00A45513" w:rsidRPr="00AB5843">
        <w:rPr>
          <w:color w:val="000000" w:themeColor="text1"/>
        </w:rPr>
        <w:t xml:space="preserve">emocrática </w:t>
      </w:r>
      <w:r w:rsidR="00E74FD7" w:rsidRPr="00AB5843">
        <w:rPr>
          <w:color w:val="000000" w:themeColor="text1"/>
        </w:rPr>
        <w:t>de la</w:t>
      </w:r>
      <w:r w:rsidR="00A45513" w:rsidRPr="00AB5843">
        <w:rPr>
          <w:color w:val="000000" w:themeColor="text1"/>
        </w:rPr>
        <w:t xml:space="preserve"> comunidad educativa </w:t>
      </w:r>
      <w:r w:rsidR="00E74FD7" w:rsidRPr="00AB5843">
        <w:rPr>
          <w:color w:val="000000" w:themeColor="text1"/>
        </w:rPr>
        <w:t>en la conformación de los órganos del gobierno escolar.</w:t>
      </w:r>
    </w:p>
    <w:p w14:paraId="787E0D31" w14:textId="77777777" w:rsidR="00B93C6C" w:rsidRPr="00AB5843" w:rsidRDefault="00A45513" w:rsidP="003178DF">
      <w:pPr>
        <w:spacing w:after="120"/>
        <w:jc w:val="left"/>
        <w:rPr>
          <w:b/>
          <w:color w:val="000000" w:themeColor="text1"/>
        </w:rPr>
      </w:pPr>
      <w:r w:rsidRPr="00AB5843">
        <w:rPr>
          <w:b/>
          <w:color w:val="000000" w:themeColor="text1"/>
        </w:rPr>
        <w:t>OBJETIVOS ESPECÍFICOS</w:t>
      </w:r>
    </w:p>
    <w:p w14:paraId="16CD1C52" w14:textId="77777777" w:rsidR="00B93C6C" w:rsidRPr="00AB5843" w:rsidRDefault="00A45513" w:rsidP="003178DF">
      <w:pPr>
        <w:numPr>
          <w:ilvl w:val="0"/>
          <w:numId w:val="1"/>
        </w:numPr>
        <w:spacing w:after="120"/>
        <w:ind w:firstLine="0"/>
        <w:jc w:val="left"/>
        <w:rPr>
          <w:color w:val="000000" w:themeColor="text1"/>
        </w:rPr>
      </w:pPr>
      <w:r w:rsidRPr="00AB5843">
        <w:rPr>
          <w:color w:val="000000" w:themeColor="text1"/>
        </w:rPr>
        <w:t>Conocer los diferentes estamentos que conforman el gobierno escolar.</w:t>
      </w:r>
    </w:p>
    <w:p w14:paraId="55C43D0B" w14:textId="17EDDC4C" w:rsidR="00B93C6C" w:rsidRPr="00AB5843" w:rsidRDefault="00E74FD7" w:rsidP="003178DF">
      <w:pPr>
        <w:numPr>
          <w:ilvl w:val="0"/>
          <w:numId w:val="1"/>
        </w:numPr>
        <w:spacing w:after="120"/>
        <w:ind w:firstLine="0"/>
        <w:jc w:val="left"/>
        <w:rPr>
          <w:color w:val="000000" w:themeColor="text1"/>
        </w:rPr>
      </w:pPr>
      <w:r w:rsidRPr="00AB5843">
        <w:rPr>
          <w:color w:val="000000" w:themeColor="text1"/>
        </w:rPr>
        <w:t>Promover</w:t>
      </w:r>
      <w:r w:rsidR="00A45513" w:rsidRPr="00AB5843">
        <w:rPr>
          <w:color w:val="000000" w:themeColor="text1"/>
        </w:rPr>
        <w:t xml:space="preserve"> en la participación de la comunidad educativa en los procesos democráticos y en la toma de decisiones.</w:t>
      </w:r>
    </w:p>
    <w:p w14:paraId="6466C53B" w14:textId="1B290902" w:rsidR="00B93C6C" w:rsidRPr="00AB5843" w:rsidRDefault="00A45513" w:rsidP="003178DF">
      <w:pPr>
        <w:numPr>
          <w:ilvl w:val="0"/>
          <w:numId w:val="1"/>
        </w:numPr>
        <w:spacing w:after="120"/>
        <w:ind w:firstLine="0"/>
        <w:jc w:val="left"/>
        <w:rPr>
          <w:color w:val="000000" w:themeColor="text1"/>
        </w:rPr>
      </w:pPr>
      <w:r w:rsidRPr="00AB5843">
        <w:rPr>
          <w:color w:val="000000" w:themeColor="text1"/>
        </w:rPr>
        <w:t>Fomentar en los educandos habilidades y destrezas para la participación en los procesos electorales del gobierno escolar.</w:t>
      </w:r>
    </w:p>
    <w:p w14:paraId="55A95A66" w14:textId="77777777" w:rsidR="00B93C6C" w:rsidRPr="00AB5843" w:rsidRDefault="00A45513" w:rsidP="003178DF">
      <w:pPr>
        <w:numPr>
          <w:ilvl w:val="0"/>
          <w:numId w:val="1"/>
        </w:numPr>
        <w:spacing w:after="120"/>
        <w:ind w:firstLine="0"/>
        <w:jc w:val="left"/>
        <w:rPr>
          <w:color w:val="000000" w:themeColor="text1"/>
        </w:rPr>
      </w:pPr>
      <w:r w:rsidRPr="00AB5843">
        <w:rPr>
          <w:color w:val="000000" w:themeColor="text1"/>
        </w:rPr>
        <w:t xml:space="preserve">Reconocer la importancia de la participación </w:t>
      </w:r>
      <w:r w:rsidR="00E74FD7" w:rsidRPr="00AB5843">
        <w:rPr>
          <w:color w:val="000000" w:themeColor="text1"/>
        </w:rPr>
        <w:t xml:space="preserve">de la comunidad académica </w:t>
      </w:r>
      <w:r w:rsidRPr="00AB5843">
        <w:rPr>
          <w:color w:val="000000" w:themeColor="text1"/>
        </w:rPr>
        <w:t>en los estamentos democráticos de la institución.</w:t>
      </w:r>
    </w:p>
    <w:p w14:paraId="0B4F841B" w14:textId="77777777" w:rsidR="002E75A1" w:rsidRDefault="002E75A1" w:rsidP="003178DF">
      <w:pPr>
        <w:widowControl/>
        <w:spacing w:line="240" w:lineRule="auto"/>
        <w:jc w:val="left"/>
        <w:rPr>
          <w:b/>
          <w:color w:val="000000" w:themeColor="text1"/>
        </w:rPr>
      </w:pPr>
      <w:r>
        <w:rPr>
          <w:b/>
          <w:color w:val="000000" w:themeColor="text1"/>
        </w:rPr>
        <w:br w:type="page"/>
      </w:r>
    </w:p>
    <w:p w14:paraId="127274A2" w14:textId="1DC7DB87" w:rsidR="00B93C6C" w:rsidRPr="00AB5843" w:rsidRDefault="00A45513" w:rsidP="003178DF">
      <w:pPr>
        <w:spacing w:after="120"/>
        <w:ind w:firstLine="720"/>
        <w:jc w:val="center"/>
        <w:rPr>
          <w:color w:val="000000" w:themeColor="text1"/>
        </w:rPr>
      </w:pPr>
      <w:r w:rsidRPr="00AB5843">
        <w:rPr>
          <w:b/>
          <w:color w:val="000000" w:themeColor="text1"/>
        </w:rPr>
        <w:lastRenderedPageBreak/>
        <w:t>MARCO LEGAL</w:t>
      </w:r>
    </w:p>
    <w:p w14:paraId="4BF11842" w14:textId="104B4A73" w:rsidR="00B93C6C" w:rsidRPr="00AB5843" w:rsidRDefault="00A45513" w:rsidP="003178DF">
      <w:pPr>
        <w:spacing w:after="120"/>
        <w:ind w:firstLine="720"/>
        <w:jc w:val="left"/>
        <w:rPr>
          <w:color w:val="000000" w:themeColor="text1"/>
        </w:rPr>
      </w:pPr>
      <w:r w:rsidRPr="00AB5843">
        <w:rPr>
          <w:b/>
          <w:color w:val="000000" w:themeColor="text1"/>
        </w:rPr>
        <w:t>Artículo 41</w:t>
      </w:r>
      <w:r w:rsidRPr="00AB5843">
        <w:rPr>
          <w:color w:val="000000" w:themeColor="text1"/>
        </w:rPr>
        <w:t xml:space="preserve"> </w:t>
      </w:r>
      <w:r w:rsidRPr="00AB5843">
        <w:rPr>
          <w:b/>
          <w:color w:val="000000" w:themeColor="text1"/>
        </w:rPr>
        <w:t>de la Constitución Política de Colombia</w:t>
      </w:r>
      <w:r w:rsidR="006133F7" w:rsidRPr="00AB5843">
        <w:rPr>
          <w:color w:val="000000" w:themeColor="text1"/>
        </w:rPr>
        <w:t xml:space="preserve">: “En todas las </w:t>
      </w:r>
      <w:r w:rsidRPr="00AB5843">
        <w:rPr>
          <w:color w:val="000000" w:themeColor="text1"/>
        </w:rPr>
        <w:t>instituciones de educación oficiales o privadas, serán obligatorios el estudio de la Constitución y la Instrucción Cívica. Así mismo se fomentarán prácticas democráticas para el aprendizaje de los principios y valores de la participación ciudadana. El Estado divulgará la Constitución.”</w:t>
      </w:r>
    </w:p>
    <w:p w14:paraId="7B3C78A9" w14:textId="3373E483" w:rsidR="00B93C6C" w:rsidRPr="00AB5843" w:rsidRDefault="00A45513" w:rsidP="003178DF">
      <w:pPr>
        <w:spacing w:after="120"/>
        <w:ind w:firstLine="720"/>
        <w:jc w:val="left"/>
        <w:rPr>
          <w:color w:val="000000" w:themeColor="text1"/>
        </w:rPr>
      </w:pPr>
      <w:r w:rsidRPr="00AB5843">
        <w:rPr>
          <w:b/>
          <w:color w:val="000000" w:themeColor="text1"/>
        </w:rPr>
        <w:t>Artículo 14 de la Ley General de Educación</w:t>
      </w:r>
      <w:r w:rsidRPr="00AB5843">
        <w:rPr>
          <w:color w:val="000000" w:themeColor="text1"/>
        </w:rPr>
        <w:t>: “En todos los establecimientos oficiales o privados que ofrezcan educación formal es obligatorio en los niveles de la educación preescolar, básica y media, cumplir con: El estudio, la comprensión y la práctica de la Constitución y la instrucción cívica, de conformidad con el artículo 41 de la Constitución Política.”</w:t>
      </w:r>
    </w:p>
    <w:p w14:paraId="59EDDFAF" w14:textId="00123B0D" w:rsidR="00B93C6C" w:rsidRPr="00AB5843" w:rsidRDefault="00A45513" w:rsidP="003178DF">
      <w:pPr>
        <w:spacing w:after="120"/>
        <w:ind w:firstLine="720"/>
        <w:jc w:val="left"/>
        <w:rPr>
          <w:color w:val="000000" w:themeColor="text1"/>
        </w:rPr>
      </w:pPr>
      <w:r w:rsidRPr="00AB5843">
        <w:rPr>
          <w:b/>
          <w:color w:val="000000" w:themeColor="text1"/>
        </w:rPr>
        <w:t>Artículo 36 del Decreto 1860:</w:t>
      </w:r>
      <w:r w:rsidRPr="00AB5843">
        <w:rPr>
          <w:color w:val="000000" w:themeColor="text1"/>
        </w:rPr>
        <w:t xml:space="preserve"> “El proyecto pedagógico es una actividad dentro del plan de estudios que de manera planificada ejercita al educando en la solución de problemas cotidianos, seleccionados por tener relación directa con el entorno social, cultural, científico y tecnológico del alumno. Cumple la función de correlacionar, integrar y hacer activos los conocimientos, habilidades, destrezas, actitudes y valores logrados en el desarrollo de diversas áreas, así como la experiencia acumulada. La enseñanza prevista en el Artículo 14 de la Ley 115 de 1994, se cumplirá bajo la modalidad de proyectos pedagógicos”.</w:t>
      </w:r>
    </w:p>
    <w:p w14:paraId="15AB12D2" w14:textId="567023CF" w:rsidR="00B93C6C" w:rsidRPr="00AB5843" w:rsidRDefault="00A45513" w:rsidP="003178DF">
      <w:pPr>
        <w:spacing w:after="120"/>
        <w:ind w:firstLine="720"/>
        <w:jc w:val="left"/>
        <w:rPr>
          <w:color w:val="000000" w:themeColor="text1"/>
        </w:rPr>
      </w:pPr>
      <w:r w:rsidRPr="00AB5843">
        <w:rPr>
          <w:b/>
          <w:color w:val="000000" w:themeColor="text1"/>
        </w:rPr>
        <w:t xml:space="preserve">Ley 1013 de </w:t>
      </w:r>
      <w:proofErr w:type="gramStart"/>
      <w:r w:rsidRPr="00AB5843">
        <w:rPr>
          <w:b/>
          <w:color w:val="000000" w:themeColor="text1"/>
        </w:rPr>
        <w:t>Enero</w:t>
      </w:r>
      <w:proofErr w:type="gramEnd"/>
      <w:r w:rsidRPr="00AB5843">
        <w:rPr>
          <w:b/>
          <w:color w:val="000000" w:themeColor="text1"/>
        </w:rPr>
        <w:t xml:space="preserve"> 23 del 2006</w:t>
      </w:r>
      <w:r w:rsidRPr="00AB5843">
        <w:rPr>
          <w:color w:val="000000" w:themeColor="text1"/>
        </w:rPr>
        <w:t xml:space="preserve">: Esta Ley modifica el literal “a” del artículo 14 de la Ley 115: “El estudio, la comprensión y la práctica de la Constitución y la instrucción cívica, será materializada en la creación de una asignatura de Urbanidad y Cívica, la cual deberá ser impartida en la educación preescolar, básica y media, de conformidad con el artículo 41 de la </w:t>
      </w:r>
      <w:r w:rsidRPr="00AB5843">
        <w:rPr>
          <w:color w:val="000000" w:themeColor="text1"/>
        </w:rPr>
        <w:lastRenderedPageBreak/>
        <w:t>Constitución Política”. Según esta Ley se entiende por Urbanidad “todas aquellas orientaciones sencillas acerca del comportamiento humano que tienen como fin mejorar la convivencia social”.</w:t>
      </w:r>
    </w:p>
    <w:p w14:paraId="5EFDB863" w14:textId="69F91316" w:rsidR="00B93C6C" w:rsidRPr="00AB5843" w:rsidRDefault="00A45513" w:rsidP="003178DF">
      <w:pPr>
        <w:spacing w:after="120"/>
        <w:ind w:firstLine="720"/>
        <w:jc w:val="left"/>
        <w:rPr>
          <w:color w:val="000000" w:themeColor="text1"/>
        </w:rPr>
      </w:pPr>
      <w:r w:rsidRPr="00AB5843">
        <w:rPr>
          <w:b/>
          <w:color w:val="000000" w:themeColor="text1"/>
        </w:rPr>
        <w:t xml:space="preserve">Ley 1029 de </w:t>
      </w:r>
      <w:proofErr w:type="gramStart"/>
      <w:r w:rsidRPr="00AB5843">
        <w:rPr>
          <w:b/>
          <w:color w:val="000000" w:themeColor="text1"/>
        </w:rPr>
        <w:t>Junio</w:t>
      </w:r>
      <w:proofErr w:type="gramEnd"/>
      <w:r w:rsidRPr="00AB5843">
        <w:rPr>
          <w:b/>
          <w:color w:val="000000" w:themeColor="text1"/>
        </w:rPr>
        <w:t xml:space="preserve"> 12 de 2006:</w:t>
      </w:r>
      <w:r w:rsidRPr="00AB5843">
        <w:rPr>
          <w:color w:val="000000" w:themeColor="text1"/>
        </w:rPr>
        <w:t xml:space="preserve"> Esta reglamenta la Ley 1013; por la cual se modifica el artículo 14 de la Ley 115, quedando así: “En todos los establecimientos oficiales o privados que ofrezcan educación formal, es obligatorio en los niveles de la educación preescolar, básica y media, cumplir con: El estudio, la comprensión y práctica de la Constitución y la instrucción cívica. Se hace obligatorio impartir nociones básicas sobre jurisdicción de paz, mecanismos alternativos de solución de conflictos, derecho de familia, derecho laboral y contratos más usuales.”</w:t>
      </w:r>
    </w:p>
    <w:p w14:paraId="04658748" w14:textId="77777777" w:rsidR="003178DF" w:rsidRDefault="003178DF">
      <w:pPr>
        <w:widowControl/>
        <w:spacing w:line="240" w:lineRule="auto"/>
        <w:jc w:val="left"/>
        <w:rPr>
          <w:b/>
          <w:color w:val="000000" w:themeColor="text1"/>
        </w:rPr>
      </w:pPr>
      <w:r>
        <w:rPr>
          <w:b/>
          <w:color w:val="000000" w:themeColor="text1"/>
        </w:rPr>
        <w:br w:type="page"/>
      </w:r>
    </w:p>
    <w:p w14:paraId="46978D59" w14:textId="70624106" w:rsidR="00B93C6C" w:rsidRPr="00AB5843" w:rsidRDefault="006133F7" w:rsidP="003178DF">
      <w:pPr>
        <w:spacing w:after="120"/>
        <w:ind w:firstLine="720"/>
        <w:jc w:val="center"/>
        <w:rPr>
          <w:color w:val="000000" w:themeColor="text1"/>
        </w:rPr>
      </w:pPr>
      <w:r w:rsidRPr="00AB5843">
        <w:rPr>
          <w:b/>
          <w:color w:val="000000" w:themeColor="text1"/>
        </w:rPr>
        <w:lastRenderedPageBreak/>
        <w:t>M</w:t>
      </w:r>
      <w:r w:rsidR="00A45513" w:rsidRPr="00AB5843">
        <w:rPr>
          <w:b/>
          <w:color w:val="000000" w:themeColor="text1"/>
        </w:rPr>
        <w:t>ARCO CONCEPTUAL</w:t>
      </w:r>
    </w:p>
    <w:p w14:paraId="3F1671F0" w14:textId="432B8F3C" w:rsidR="000E3D83" w:rsidRPr="00AB5843" w:rsidRDefault="00A45513" w:rsidP="003178DF">
      <w:pPr>
        <w:spacing w:after="120"/>
        <w:ind w:firstLine="720"/>
        <w:jc w:val="left"/>
        <w:rPr>
          <w:color w:val="000000" w:themeColor="text1"/>
        </w:rPr>
      </w:pPr>
      <w:r w:rsidRPr="00AB5843">
        <w:rPr>
          <w:color w:val="000000" w:themeColor="text1"/>
        </w:rPr>
        <w:t xml:space="preserve">Conseguir una educación de calidad significa formar ciudadanos con valores, </w:t>
      </w:r>
      <w:r w:rsidR="007654D6" w:rsidRPr="00AB5843">
        <w:rPr>
          <w:color w:val="000000" w:themeColor="text1"/>
        </w:rPr>
        <w:t>entre estos, los éticos.</w:t>
      </w:r>
      <w:r w:rsidRPr="00AB5843">
        <w:rPr>
          <w:color w:val="000000" w:themeColor="text1"/>
        </w:rPr>
        <w:t xml:space="preserve"> </w:t>
      </w:r>
      <w:r w:rsidR="007654D6" w:rsidRPr="00AB5843">
        <w:rPr>
          <w:color w:val="000000" w:themeColor="text1"/>
        </w:rPr>
        <w:t>A</w:t>
      </w:r>
      <w:r w:rsidRPr="00AB5843">
        <w:rPr>
          <w:color w:val="000000" w:themeColor="text1"/>
        </w:rPr>
        <w:t xml:space="preserve"> los que corresponde ser respetuosos de lo público</w:t>
      </w:r>
      <w:r w:rsidR="007654D6" w:rsidRPr="00AB5843">
        <w:rPr>
          <w:color w:val="000000" w:themeColor="text1"/>
        </w:rPr>
        <w:t>.</w:t>
      </w:r>
      <w:r w:rsidRPr="00AB5843">
        <w:rPr>
          <w:color w:val="000000" w:themeColor="text1"/>
        </w:rPr>
        <w:t xml:space="preserve"> </w:t>
      </w:r>
      <w:r w:rsidR="007654D6" w:rsidRPr="00AB5843">
        <w:rPr>
          <w:color w:val="000000" w:themeColor="text1"/>
        </w:rPr>
        <w:t>Garantizando</w:t>
      </w:r>
      <w:r w:rsidRPr="00AB5843">
        <w:rPr>
          <w:color w:val="000000" w:themeColor="text1"/>
        </w:rPr>
        <w:t xml:space="preserve"> los derechos humanos y </w:t>
      </w:r>
      <w:r w:rsidR="007654D6" w:rsidRPr="00AB5843">
        <w:rPr>
          <w:color w:val="000000" w:themeColor="text1"/>
        </w:rPr>
        <w:t xml:space="preserve">el </w:t>
      </w:r>
      <w:r w:rsidRPr="00AB5843">
        <w:rPr>
          <w:color w:val="000000" w:themeColor="text1"/>
        </w:rPr>
        <w:t>cumpl</w:t>
      </w:r>
      <w:r w:rsidR="007654D6" w:rsidRPr="00AB5843">
        <w:rPr>
          <w:color w:val="000000" w:themeColor="text1"/>
        </w:rPr>
        <w:t>imiento de</w:t>
      </w:r>
      <w:r w:rsidRPr="00AB5843">
        <w:rPr>
          <w:color w:val="000000" w:themeColor="text1"/>
        </w:rPr>
        <w:t xml:space="preserve"> deberes sociales </w:t>
      </w:r>
      <w:r w:rsidR="007654D6" w:rsidRPr="00AB5843">
        <w:rPr>
          <w:color w:val="000000" w:themeColor="text1"/>
        </w:rPr>
        <w:t>que contribuyan a la</w:t>
      </w:r>
      <w:r w:rsidRPr="00AB5843">
        <w:rPr>
          <w:color w:val="000000" w:themeColor="text1"/>
        </w:rPr>
        <w:t xml:space="preserve"> construcción </w:t>
      </w:r>
      <w:r w:rsidR="007654D6" w:rsidRPr="00AB5843">
        <w:rPr>
          <w:color w:val="000000" w:themeColor="text1"/>
        </w:rPr>
        <w:t>de</w:t>
      </w:r>
      <w:r w:rsidRPr="00AB5843">
        <w:rPr>
          <w:color w:val="000000" w:themeColor="text1"/>
        </w:rPr>
        <w:t xml:space="preserve"> convivencia y </w:t>
      </w:r>
      <w:r w:rsidR="007654D6" w:rsidRPr="00AB5843">
        <w:rPr>
          <w:color w:val="000000" w:themeColor="text1"/>
        </w:rPr>
        <w:t xml:space="preserve">el respeto por </w:t>
      </w:r>
      <w:r w:rsidRPr="00AB5843">
        <w:rPr>
          <w:color w:val="000000" w:themeColor="text1"/>
        </w:rPr>
        <w:t>la diferencia. Este desafío implica ofrecer una educación que genere oportunidades legítimas de progreso, que sea participativa y contribuya a cerrar las brechas de</w:t>
      </w:r>
      <w:r w:rsidR="007654D6" w:rsidRPr="00AB5843">
        <w:rPr>
          <w:color w:val="000000" w:themeColor="text1"/>
        </w:rPr>
        <w:t xml:space="preserve"> inequidad. El propósito fundamental</w:t>
      </w:r>
      <w:r w:rsidRPr="00AB5843">
        <w:rPr>
          <w:color w:val="000000" w:themeColor="text1"/>
        </w:rPr>
        <w:t xml:space="preserve"> es</w:t>
      </w:r>
      <w:r w:rsidR="007654D6" w:rsidRPr="00AB5843">
        <w:rPr>
          <w:color w:val="000000" w:themeColor="text1"/>
        </w:rPr>
        <w:t>,</w:t>
      </w:r>
      <w:r w:rsidRPr="00AB5843">
        <w:rPr>
          <w:color w:val="000000" w:themeColor="text1"/>
        </w:rPr>
        <w:t xml:space="preserve"> encontrar una educación centrada en la institución educativa, que permita y comprometa la participación de toda la sociedad en un contexto diverso, </w:t>
      </w:r>
      <w:r w:rsidR="000E3D83" w:rsidRPr="00AB5843">
        <w:rPr>
          <w:color w:val="000000" w:themeColor="text1"/>
        </w:rPr>
        <w:t>pluri</w:t>
      </w:r>
      <w:r w:rsidRPr="00AB5843">
        <w:rPr>
          <w:color w:val="000000" w:themeColor="text1"/>
        </w:rPr>
        <w:t xml:space="preserve">étnico y </w:t>
      </w:r>
      <w:r w:rsidR="000E3D83" w:rsidRPr="00AB5843">
        <w:rPr>
          <w:color w:val="000000" w:themeColor="text1"/>
        </w:rPr>
        <w:t>mult</w:t>
      </w:r>
      <w:r w:rsidRPr="00AB5843">
        <w:rPr>
          <w:color w:val="000000" w:themeColor="text1"/>
        </w:rPr>
        <w:t>icultural.</w:t>
      </w:r>
    </w:p>
    <w:p w14:paraId="5B1DDF86" w14:textId="7922BD98" w:rsidR="00CF4A9F" w:rsidRPr="00AB5843" w:rsidRDefault="003A5EE1" w:rsidP="003178DF">
      <w:pPr>
        <w:spacing w:after="120"/>
        <w:ind w:firstLine="720"/>
        <w:jc w:val="left"/>
        <w:rPr>
          <w:color w:val="000000" w:themeColor="text1"/>
        </w:rPr>
      </w:pPr>
      <w:r w:rsidRPr="00AB5843">
        <w:rPr>
          <w:color w:val="000000" w:themeColor="text1"/>
        </w:rPr>
        <w:t>De acuerdo con</w:t>
      </w:r>
      <w:r w:rsidR="000E3D83" w:rsidRPr="00AB5843">
        <w:rPr>
          <w:color w:val="000000" w:themeColor="text1"/>
        </w:rPr>
        <w:t xml:space="preserve"> la </w:t>
      </w:r>
      <w:r w:rsidR="00A45513" w:rsidRPr="00AB5843">
        <w:rPr>
          <w:color w:val="000000" w:themeColor="text1"/>
        </w:rPr>
        <w:t xml:space="preserve">Constitución Política de 1991, Colombia se compromete a desarrollar prácticas democráticas para el aprendizaje de los principios de la participación ciudadana, en todas las instituciones educativas. </w:t>
      </w:r>
      <w:r w:rsidR="000E3D83" w:rsidRPr="00AB5843">
        <w:rPr>
          <w:color w:val="000000" w:themeColor="text1"/>
        </w:rPr>
        <w:t>De este modo</w:t>
      </w:r>
      <w:r w:rsidR="00A45513" w:rsidRPr="00AB5843">
        <w:rPr>
          <w:color w:val="000000" w:themeColor="text1"/>
        </w:rPr>
        <w:t>, las Competencias Ciudadanas son el conjunto de conocimientos y de habilidades cognitivas, emocionales y comunicativas que, articulados entre sí, hacen posible que el ciudadano actúe de manera constructiva en la sociedad democrática, teniendo como fin la edificación de una sociedad comprometida con los destinos de su p</w:t>
      </w:r>
      <w:r w:rsidR="00CF4A9F" w:rsidRPr="00AB5843">
        <w:rPr>
          <w:color w:val="000000" w:themeColor="text1"/>
        </w:rPr>
        <w:t xml:space="preserve">aís o región, </w:t>
      </w:r>
      <w:r w:rsidR="00A45513" w:rsidRPr="00AB5843">
        <w:rPr>
          <w:color w:val="000000" w:themeColor="text1"/>
        </w:rPr>
        <w:t>contribuy</w:t>
      </w:r>
      <w:r w:rsidR="00CF4A9F" w:rsidRPr="00AB5843">
        <w:rPr>
          <w:color w:val="000000" w:themeColor="text1"/>
        </w:rPr>
        <w:t>endo de manera</w:t>
      </w:r>
      <w:r w:rsidR="00A45513" w:rsidRPr="00AB5843">
        <w:rPr>
          <w:color w:val="000000" w:themeColor="text1"/>
        </w:rPr>
        <w:t xml:space="preserve"> activa </w:t>
      </w:r>
      <w:r w:rsidR="00177221" w:rsidRPr="00AB5843">
        <w:rPr>
          <w:color w:val="000000" w:themeColor="text1"/>
        </w:rPr>
        <w:t>en el fortalecimiento de espacios para la</w:t>
      </w:r>
      <w:r w:rsidR="00CF4A9F" w:rsidRPr="00AB5843">
        <w:rPr>
          <w:color w:val="000000" w:themeColor="text1"/>
        </w:rPr>
        <w:t xml:space="preserve"> convivencia pacífica.</w:t>
      </w:r>
    </w:p>
    <w:p w14:paraId="11F67102" w14:textId="77777777" w:rsidR="003178DF" w:rsidRDefault="003178DF">
      <w:pPr>
        <w:widowControl/>
        <w:spacing w:line="240" w:lineRule="auto"/>
        <w:jc w:val="left"/>
        <w:rPr>
          <w:b/>
          <w:color w:val="000000" w:themeColor="text1"/>
        </w:rPr>
      </w:pPr>
      <w:r>
        <w:rPr>
          <w:b/>
          <w:color w:val="000000" w:themeColor="text1"/>
        </w:rPr>
        <w:br w:type="page"/>
      </w:r>
    </w:p>
    <w:p w14:paraId="241501A1" w14:textId="460391A0" w:rsidR="00B93C6C" w:rsidRPr="00AB5843" w:rsidRDefault="00A45513" w:rsidP="003178DF">
      <w:pPr>
        <w:spacing w:after="120"/>
        <w:ind w:firstLine="720"/>
        <w:jc w:val="center"/>
        <w:rPr>
          <w:b/>
          <w:color w:val="000000" w:themeColor="text1"/>
        </w:rPr>
      </w:pPr>
      <w:r w:rsidRPr="00AB5843">
        <w:rPr>
          <w:b/>
          <w:color w:val="000000" w:themeColor="text1"/>
        </w:rPr>
        <w:lastRenderedPageBreak/>
        <w:t>ESTRATEGIAS METODOLÓGICAS</w:t>
      </w:r>
    </w:p>
    <w:p w14:paraId="54EC512F" w14:textId="77777777" w:rsidR="00B93C6C" w:rsidRPr="00AB5843" w:rsidRDefault="00A45513" w:rsidP="003178DF">
      <w:pPr>
        <w:spacing w:after="120"/>
        <w:ind w:firstLine="720"/>
        <w:jc w:val="left"/>
        <w:rPr>
          <w:color w:val="000000" w:themeColor="text1"/>
        </w:rPr>
      </w:pPr>
      <w:r w:rsidRPr="00AB5843">
        <w:rPr>
          <w:color w:val="000000" w:themeColor="text1"/>
        </w:rPr>
        <w:t>La Institución Educativa Rural Departamental Simón Bolívar, con los diferentes grados que conforma</w:t>
      </w:r>
      <w:r w:rsidR="00177221" w:rsidRPr="00AB5843">
        <w:rPr>
          <w:color w:val="000000" w:themeColor="text1"/>
        </w:rPr>
        <w:t xml:space="preserve">n </w:t>
      </w:r>
      <w:r w:rsidRPr="00AB5843">
        <w:rPr>
          <w:color w:val="000000" w:themeColor="text1"/>
        </w:rPr>
        <w:t>el mecanismo participativo, influencian las valoraciones dadas a las necesidades que se pretenden desarrollar con el proyecto. Además, estas valoraciones estarán en constante transformación en el tiempo, pues las necesidades y preferencias de la comunidad educativa variarán continuamente de acuerdo a las necesidades que vayan surgiendo, pudiéndose tomar en cuenta una metodología que se adapte, sea flexible y de la cual se pueda obtener una retroalimentación que sea funcional a las necesidades que se presenten en la práctica.</w:t>
      </w:r>
    </w:p>
    <w:p w14:paraId="08F34DCC" w14:textId="77777777" w:rsidR="00BC2012" w:rsidRPr="00AB5843" w:rsidRDefault="00BC2012" w:rsidP="003178DF">
      <w:pPr>
        <w:spacing w:after="120"/>
        <w:ind w:firstLine="720"/>
        <w:jc w:val="center"/>
        <w:rPr>
          <w:b/>
          <w:color w:val="000000" w:themeColor="text1"/>
        </w:rPr>
      </w:pPr>
      <w:r w:rsidRPr="00AB5843">
        <w:rPr>
          <w:b/>
          <w:color w:val="000000" w:themeColor="text1"/>
        </w:rPr>
        <w:t>EJES TEMÁTICOS</w:t>
      </w:r>
    </w:p>
    <w:p w14:paraId="78FC36CA" w14:textId="0C8104E2" w:rsidR="00BC2012" w:rsidRPr="00AB5843" w:rsidRDefault="00BC2012" w:rsidP="003178DF">
      <w:pPr>
        <w:pStyle w:val="ListParagraph"/>
        <w:numPr>
          <w:ilvl w:val="0"/>
          <w:numId w:val="5"/>
        </w:numPr>
        <w:spacing w:after="120"/>
        <w:jc w:val="left"/>
        <w:rPr>
          <w:rFonts w:cs="Arial"/>
          <w:color w:val="000000" w:themeColor="text1"/>
          <w:szCs w:val="24"/>
        </w:rPr>
      </w:pPr>
      <w:r w:rsidRPr="00AB5843">
        <w:rPr>
          <w:rFonts w:cs="Arial"/>
          <w:color w:val="000000" w:themeColor="text1"/>
          <w:szCs w:val="24"/>
        </w:rPr>
        <w:t>Gobierno Escolar</w:t>
      </w:r>
    </w:p>
    <w:p w14:paraId="7ECEDF9C" w14:textId="4CA50580" w:rsidR="00BC2012" w:rsidRPr="00AB5843" w:rsidRDefault="00BC2012" w:rsidP="003178DF">
      <w:pPr>
        <w:pStyle w:val="ListParagraph"/>
        <w:numPr>
          <w:ilvl w:val="0"/>
          <w:numId w:val="5"/>
        </w:numPr>
        <w:spacing w:after="120"/>
        <w:jc w:val="left"/>
        <w:rPr>
          <w:rFonts w:cs="Arial"/>
          <w:color w:val="000000" w:themeColor="text1"/>
          <w:szCs w:val="24"/>
        </w:rPr>
      </w:pPr>
      <w:r w:rsidRPr="00AB5843">
        <w:rPr>
          <w:rFonts w:cs="Arial"/>
          <w:color w:val="000000" w:themeColor="text1"/>
          <w:szCs w:val="24"/>
        </w:rPr>
        <w:t>Constitución Política: Deberes y Derechos.</w:t>
      </w:r>
    </w:p>
    <w:p w14:paraId="61656A2B" w14:textId="71D0F090" w:rsidR="00BC2012" w:rsidRPr="00AB5843" w:rsidRDefault="00BC2012" w:rsidP="003178DF">
      <w:pPr>
        <w:pStyle w:val="ListParagraph"/>
        <w:numPr>
          <w:ilvl w:val="0"/>
          <w:numId w:val="5"/>
        </w:numPr>
        <w:spacing w:after="120"/>
        <w:jc w:val="left"/>
        <w:rPr>
          <w:rFonts w:cs="Arial"/>
          <w:color w:val="000000" w:themeColor="text1"/>
          <w:szCs w:val="24"/>
        </w:rPr>
      </w:pPr>
      <w:r w:rsidRPr="00AB5843">
        <w:rPr>
          <w:rFonts w:cs="Arial"/>
          <w:color w:val="000000" w:themeColor="text1"/>
          <w:szCs w:val="24"/>
        </w:rPr>
        <w:t>Convivencia y Paz.</w:t>
      </w:r>
    </w:p>
    <w:p w14:paraId="0AA6CF43" w14:textId="77777777" w:rsidR="00BC2012" w:rsidRPr="00AB5843" w:rsidRDefault="00BC2012" w:rsidP="003178DF">
      <w:pPr>
        <w:pStyle w:val="ListParagraph"/>
        <w:numPr>
          <w:ilvl w:val="0"/>
          <w:numId w:val="5"/>
        </w:numPr>
        <w:spacing w:after="120"/>
        <w:jc w:val="left"/>
        <w:rPr>
          <w:rFonts w:cs="Arial"/>
          <w:color w:val="000000" w:themeColor="text1"/>
          <w:szCs w:val="24"/>
        </w:rPr>
      </w:pPr>
      <w:r w:rsidRPr="00AB5843">
        <w:rPr>
          <w:rFonts w:cs="Arial"/>
          <w:color w:val="000000" w:themeColor="text1"/>
          <w:szCs w:val="24"/>
        </w:rPr>
        <w:t>Formación de Líderes ciudadanos</w:t>
      </w:r>
    </w:p>
    <w:p w14:paraId="3C69F670" w14:textId="77777777" w:rsidR="00BC2012" w:rsidRPr="00AB5843" w:rsidRDefault="00BC2012" w:rsidP="003178DF">
      <w:pPr>
        <w:ind w:left="360"/>
        <w:jc w:val="center"/>
        <w:rPr>
          <w:b/>
          <w:color w:val="000000" w:themeColor="text1"/>
        </w:rPr>
      </w:pPr>
      <w:r w:rsidRPr="00AB5843">
        <w:rPr>
          <w:b/>
          <w:color w:val="000000" w:themeColor="text1"/>
        </w:rPr>
        <w:t>ACTIVIDADES</w:t>
      </w:r>
    </w:p>
    <w:p w14:paraId="481FE9E6" w14:textId="77A9C82F" w:rsidR="00BC2012" w:rsidRPr="00AB5843" w:rsidRDefault="00BC2012" w:rsidP="003178DF">
      <w:pPr>
        <w:pStyle w:val="ListParagraph"/>
        <w:numPr>
          <w:ilvl w:val="0"/>
          <w:numId w:val="4"/>
        </w:numPr>
        <w:jc w:val="left"/>
        <w:rPr>
          <w:rFonts w:cs="Arial"/>
          <w:color w:val="000000" w:themeColor="text1"/>
          <w:szCs w:val="24"/>
        </w:rPr>
      </w:pPr>
      <w:r w:rsidRPr="00AB5843">
        <w:rPr>
          <w:rFonts w:cs="Arial"/>
          <w:color w:val="000000" w:themeColor="text1"/>
          <w:szCs w:val="24"/>
        </w:rPr>
        <w:t>Socializar el proyecto de Democracia: ante los directores de grupo y estudiantes a través de carteleras, afiches, charlas, plegables.</w:t>
      </w:r>
    </w:p>
    <w:p w14:paraId="0B5CF3C6" w14:textId="77777777" w:rsidR="00BC2012" w:rsidRPr="00AB5843" w:rsidRDefault="00BC2012" w:rsidP="003178DF">
      <w:pPr>
        <w:pStyle w:val="ListParagraph"/>
        <w:numPr>
          <w:ilvl w:val="0"/>
          <w:numId w:val="4"/>
        </w:numPr>
        <w:jc w:val="left"/>
        <w:rPr>
          <w:rFonts w:cs="Arial"/>
          <w:color w:val="000000" w:themeColor="text1"/>
          <w:szCs w:val="24"/>
        </w:rPr>
      </w:pPr>
      <w:r w:rsidRPr="00AB5843">
        <w:rPr>
          <w:rFonts w:cs="Arial"/>
          <w:color w:val="000000" w:themeColor="text1"/>
          <w:szCs w:val="24"/>
        </w:rPr>
        <w:t>Socialización y sensibilización del Manual de Convivencia y Gobierno Escolar.</w:t>
      </w:r>
    </w:p>
    <w:p w14:paraId="0800B6E5" w14:textId="4771A74A" w:rsidR="00BC2012" w:rsidRPr="00AB5843" w:rsidRDefault="00BC2012" w:rsidP="003178DF">
      <w:pPr>
        <w:pStyle w:val="ListParagraph"/>
        <w:numPr>
          <w:ilvl w:val="0"/>
          <w:numId w:val="4"/>
        </w:numPr>
        <w:jc w:val="left"/>
        <w:rPr>
          <w:rFonts w:cs="Arial"/>
          <w:color w:val="000000" w:themeColor="text1"/>
          <w:szCs w:val="24"/>
        </w:rPr>
      </w:pPr>
      <w:r w:rsidRPr="00AB5843">
        <w:rPr>
          <w:rFonts w:cs="Arial"/>
          <w:color w:val="000000" w:themeColor="text1"/>
          <w:szCs w:val="24"/>
        </w:rPr>
        <w:t>Proselitismo de candidatos que aspiran a los distintos estamentos del Gobierno Escolar.</w:t>
      </w:r>
    </w:p>
    <w:p w14:paraId="1E751901" w14:textId="6E2B913B" w:rsidR="00BC2012" w:rsidRPr="00AB5843" w:rsidRDefault="00BC2012" w:rsidP="003178DF">
      <w:pPr>
        <w:pStyle w:val="ListParagraph"/>
        <w:numPr>
          <w:ilvl w:val="0"/>
          <w:numId w:val="4"/>
        </w:numPr>
        <w:jc w:val="left"/>
        <w:rPr>
          <w:rFonts w:cs="Arial"/>
          <w:color w:val="000000" w:themeColor="text1"/>
          <w:szCs w:val="24"/>
        </w:rPr>
      </w:pPr>
      <w:r w:rsidRPr="00AB5843">
        <w:rPr>
          <w:rFonts w:cs="Arial"/>
          <w:color w:val="000000" w:themeColor="text1"/>
          <w:szCs w:val="24"/>
        </w:rPr>
        <w:t>Jornada democrática para la elección del Personero y Consejo de Estudiantes.</w:t>
      </w:r>
    </w:p>
    <w:p w14:paraId="0D4CFC7B" w14:textId="186F6BFD" w:rsidR="00BC2012" w:rsidRPr="00AB5843" w:rsidRDefault="00BC2012" w:rsidP="003178DF">
      <w:pPr>
        <w:pStyle w:val="ListParagraph"/>
        <w:numPr>
          <w:ilvl w:val="0"/>
          <w:numId w:val="4"/>
        </w:numPr>
        <w:jc w:val="left"/>
        <w:rPr>
          <w:rFonts w:cs="Arial"/>
          <w:color w:val="000000" w:themeColor="text1"/>
          <w:szCs w:val="24"/>
        </w:rPr>
      </w:pPr>
      <w:r w:rsidRPr="00AB5843">
        <w:rPr>
          <w:rFonts w:cs="Arial"/>
          <w:color w:val="000000" w:themeColor="text1"/>
          <w:szCs w:val="24"/>
        </w:rPr>
        <w:t>Análisis y formación de la Constitución Política (Derechos – Deberes).</w:t>
      </w:r>
    </w:p>
    <w:p w14:paraId="5D7EA83D" w14:textId="77777777" w:rsidR="00BC2012" w:rsidRPr="00AB5843" w:rsidRDefault="00BC2012" w:rsidP="003178DF">
      <w:pPr>
        <w:pStyle w:val="ListParagraph"/>
        <w:numPr>
          <w:ilvl w:val="0"/>
          <w:numId w:val="4"/>
        </w:numPr>
        <w:jc w:val="left"/>
        <w:rPr>
          <w:rFonts w:cs="Arial"/>
          <w:color w:val="000000" w:themeColor="text1"/>
          <w:szCs w:val="24"/>
        </w:rPr>
      </w:pPr>
      <w:r w:rsidRPr="00AB5843">
        <w:rPr>
          <w:rFonts w:cs="Arial"/>
          <w:color w:val="000000" w:themeColor="text1"/>
          <w:szCs w:val="24"/>
        </w:rPr>
        <w:lastRenderedPageBreak/>
        <w:t>Conversatorios desarrollados por los estudiantes y docentes entorno a la construcción de paz y democracia.</w:t>
      </w:r>
    </w:p>
    <w:p w14:paraId="7ABBE2B3" w14:textId="058E7D97" w:rsidR="00B93C6C" w:rsidRPr="00AB5843" w:rsidRDefault="00A45513" w:rsidP="003178DF">
      <w:pPr>
        <w:spacing w:after="120"/>
        <w:ind w:firstLine="720"/>
        <w:jc w:val="left"/>
        <w:rPr>
          <w:color w:val="000000" w:themeColor="text1"/>
        </w:rPr>
      </w:pPr>
      <w:r w:rsidRPr="00AB5843">
        <w:rPr>
          <w:b/>
          <w:color w:val="000000" w:themeColor="text1"/>
        </w:rPr>
        <w:t>Estrategia 1</w:t>
      </w:r>
      <w:r w:rsidRPr="00AB5843">
        <w:rPr>
          <w:color w:val="000000" w:themeColor="text1"/>
        </w:rPr>
        <w:t xml:space="preserve">: </w:t>
      </w:r>
      <w:r w:rsidRPr="00AB5843">
        <w:rPr>
          <w:b/>
          <w:color w:val="000000" w:themeColor="text1"/>
        </w:rPr>
        <w:t>Inducción</w:t>
      </w:r>
    </w:p>
    <w:p w14:paraId="14F4EA63" w14:textId="4674B191" w:rsidR="00B93C6C" w:rsidRPr="00AB5843" w:rsidRDefault="005D5BD7" w:rsidP="003178DF">
      <w:pPr>
        <w:spacing w:after="120"/>
        <w:ind w:firstLine="720"/>
        <w:jc w:val="left"/>
        <w:rPr>
          <w:color w:val="000000" w:themeColor="text1"/>
        </w:rPr>
      </w:pPr>
      <w:r w:rsidRPr="00AB5843">
        <w:rPr>
          <w:color w:val="000000" w:themeColor="text1"/>
        </w:rPr>
        <w:t xml:space="preserve">Pensar una </w:t>
      </w:r>
      <w:r w:rsidR="00A45513" w:rsidRPr="00AB5843">
        <w:rPr>
          <w:color w:val="000000" w:themeColor="text1"/>
        </w:rPr>
        <w:t>educación para la</w:t>
      </w:r>
      <w:r w:rsidRPr="00AB5843">
        <w:rPr>
          <w:color w:val="000000" w:themeColor="text1"/>
        </w:rPr>
        <w:t xml:space="preserve"> construcción de paz y </w:t>
      </w:r>
      <w:r w:rsidR="00A45513" w:rsidRPr="00AB5843">
        <w:rPr>
          <w:color w:val="000000" w:themeColor="text1"/>
        </w:rPr>
        <w:t xml:space="preserve">democracia, </w:t>
      </w:r>
      <w:r w:rsidRPr="00AB5843">
        <w:rPr>
          <w:color w:val="000000" w:themeColor="text1"/>
        </w:rPr>
        <w:t>implica</w:t>
      </w:r>
      <w:r w:rsidR="00A45513" w:rsidRPr="00AB5843">
        <w:rPr>
          <w:color w:val="000000" w:themeColor="text1"/>
        </w:rPr>
        <w:t xml:space="preserve"> dar una orientación diferente a las mismas acciones que se ejercen</w:t>
      </w:r>
      <w:r w:rsidRPr="00AB5843">
        <w:rPr>
          <w:color w:val="000000" w:themeColor="text1"/>
        </w:rPr>
        <w:t xml:space="preserve"> en la relación con el entorno escolar, familiar y social.</w:t>
      </w:r>
      <w:r w:rsidR="00A45513" w:rsidRPr="00AB5843">
        <w:rPr>
          <w:color w:val="000000" w:themeColor="text1"/>
        </w:rPr>
        <w:t xml:space="preserve"> </w:t>
      </w:r>
      <w:r w:rsidRPr="00AB5843">
        <w:rPr>
          <w:color w:val="000000" w:themeColor="text1"/>
        </w:rPr>
        <w:t>De este modo</w:t>
      </w:r>
      <w:r w:rsidR="00A45513" w:rsidRPr="00AB5843">
        <w:rPr>
          <w:color w:val="000000" w:themeColor="text1"/>
        </w:rPr>
        <w:t xml:space="preserve"> la transformación</w:t>
      </w:r>
      <w:r w:rsidRPr="00AB5843">
        <w:rPr>
          <w:color w:val="000000" w:themeColor="text1"/>
        </w:rPr>
        <w:t xml:space="preserve"> de la sociedad requiere también</w:t>
      </w:r>
      <w:r w:rsidR="00A45513" w:rsidRPr="00AB5843">
        <w:rPr>
          <w:color w:val="000000" w:themeColor="text1"/>
        </w:rPr>
        <w:t>: re</w:t>
      </w:r>
      <w:r w:rsidR="000A08C9" w:rsidRPr="00AB5843">
        <w:rPr>
          <w:color w:val="000000" w:themeColor="text1"/>
        </w:rPr>
        <w:t>e</w:t>
      </w:r>
      <w:r w:rsidR="00A45513" w:rsidRPr="00AB5843">
        <w:rPr>
          <w:color w:val="000000" w:themeColor="text1"/>
        </w:rPr>
        <w:t xml:space="preserve">valuar las prácticas institucionales, </w:t>
      </w:r>
      <w:r w:rsidRPr="00AB5843">
        <w:rPr>
          <w:color w:val="000000" w:themeColor="text1"/>
        </w:rPr>
        <w:t>ofreciendo</w:t>
      </w:r>
      <w:r w:rsidR="00A45513" w:rsidRPr="00AB5843">
        <w:rPr>
          <w:color w:val="000000" w:themeColor="text1"/>
        </w:rPr>
        <w:t xml:space="preserve"> a l</w:t>
      </w:r>
      <w:r w:rsidR="000A08C9" w:rsidRPr="00AB5843">
        <w:rPr>
          <w:color w:val="000000" w:themeColor="text1"/>
        </w:rPr>
        <w:t>os (</w:t>
      </w:r>
      <w:r w:rsidR="00A45513" w:rsidRPr="00AB5843">
        <w:rPr>
          <w:color w:val="000000" w:themeColor="text1"/>
        </w:rPr>
        <w:t>as</w:t>
      </w:r>
      <w:r w:rsidR="000A08C9" w:rsidRPr="00AB5843">
        <w:rPr>
          <w:color w:val="000000" w:themeColor="text1"/>
        </w:rPr>
        <w:t>)</w:t>
      </w:r>
      <w:r w:rsidR="00A45513" w:rsidRPr="00AB5843">
        <w:rPr>
          <w:color w:val="000000" w:themeColor="text1"/>
        </w:rPr>
        <w:t xml:space="preserve"> estudiantes la oportunidad de apor</w:t>
      </w:r>
      <w:r w:rsidR="000A08C9" w:rsidRPr="00AB5843">
        <w:rPr>
          <w:color w:val="000000" w:themeColor="text1"/>
        </w:rPr>
        <w:t xml:space="preserve">tar ideas, plantear soluciones e </w:t>
      </w:r>
      <w:r w:rsidR="00A45513" w:rsidRPr="00AB5843">
        <w:rPr>
          <w:color w:val="000000" w:themeColor="text1"/>
        </w:rPr>
        <w:t>incorpora</w:t>
      </w:r>
      <w:r w:rsidR="000A08C9" w:rsidRPr="00AB5843">
        <w:rPr>
          <w:color w:val="000000" w:themeColor="text1"/>
        </w:rPr>
        <w:t>rse</w:t>
      </w:r>
      <w:r w:rsidR="00A45513" w:rsidRPr="00AB5843">
        <w:rPr>
          <w:color w:val="000000" w:themeColor="text1"/>
        </w:rPr>
        <w:t xml:space="preserve"> </w:t>
      </w:r>
      <w:r w:rsidR="000A08C9" w:rsidRPr="00AB5843">
        <w:rPr>
          <w:color w:val="000000" w:themeColor="text1"/>
        </w:rPr>
        <w:t>a</w:t>
      </w:r>
      <w:r w:rsidR="00A45513" w:rsidRPr="00AB5843">
        <w:rPr>
          <w:color w:val="000000" w:themeColor="text1"/>
        </w:rPr>
        <w:t xml:space="preserve"> la vida institucional, lo </w:t>
      </w:r>
      <w:r w:rsidRPr="00AB5843">
        <w:rPr>
          <w:color w:val="000000" w:themeColor="text1"/>
        </w:rPr>
        <w:t>cual conduce a la</w:t>
      </w:r>
      <w:r w:rsidR="00A45513" w:rsidRPr="00AB5843">
        <w:rPr>
          <w:color w:val="000000" w:themeColor="text1"/>
        </w:rPr>
        <w:t xml:space="preserve"> constru</w:t>
      </w:r>
      <w:r w:rsidRPr="00AB5843">
        <w:rPr>
          <w:color w:val="000000" w:themeColor="text1"/>
        </w:rPr>
        <w:t>cción de</w:t>
      </w:r>
      <w:r w:rsidR="00A45513" w:rsidRPr="00AB5843">
        <w:rPr>
          <w:color w:val="000000" w:themeColor="text1"/>
        </w:rPr>
        <w:t xml:space="preserve"> una institución democrática. Desde el área de Ciencias Sociales se </w:t>
      </w:r>
      <w:r w:rsidR="000A08C9" w:rsidRPr="00AB5843">
        <w:rPr>
          <w:color w:val="000000" w:themeColor="text1"/>
        </w:rPr>
        <w:t xml:space="preserve">pretende </w:t>
      </w:r>
      <w:r w:rsidR="00A45513" w:rsidRPr="00AB5843">
        <w:rPr>
          <w:color w:val="000000" w:themeColor="text1"/>
        </w:rPr>
        <w:t xml:space="preserve">generar </w:t>
      </w:r>
      <w:r w:rsidR="000A08C9" w:rsidRPr="00AB5843">
        <w:rPr>
          <w:color w:val="000000" w:themeColor="text1"/>
        </w:rPr>
        <w:t>espacios en los que la</w:t>
      </w:r>
      <w:r w:rsidRPr="00AB5843">
        <w:rPr>
          <w:color w:val="000000" w:themeColor="text1"/>
        </w:rPr>
        <w:t xml:space="preserve"> </w:t>
      </w:r>
      <w:r w:rsidR="000A08C9" w:rsidRPr="00AB5843">
        <w:rPr>
          <w:color w:val="000000" w:themeColor="text1"/>
        </w:rPr>
        <w:t>comunidad educativa pueda</w:t>
      </w:r>
      <w:r w:rsidR="00A45513" w:rsidRPr="00AB5843">
        <w:rPr>
          <w:color w:val="000000" w:themeColor="text1"/>
        </w:rPr>
        <w:t xml:space="preserve"> conocer sus derechos y deberes</w:t>
      </w:r>
      <w:r w:rsidR="000A08C9" w:rsidRPr="00AB5843">
        <w:rPr>
          <w:color w:val="000000" w:themeColor="text1"/>
        </w:rPr>
        <w:t xml:space="preserve">, a partir </w:t>
      </w:r>
      <w:r w:rsidR="00A45513" w:rsidRPr="00AB5843">
        <w:rPr>
          <w:color w:val="000000" w:themeColor="text1"/>
        </w:rPr>
        <w:t>de la Constituc</w:t>
      </w:r>
      <w:r w:rsidR="000A08C9" w:rsidRPr="00AB5843">
        <w:rPr>
          <w:color w:val="000000" w:themeColor="text1"/>
        </w:rPr>
        <w:t>ión</w:t>
      </w:r>
      <w:r w:rsidRPr="00AB5843">
        <w:rPr>
          <w:color w:val="000000" w:themeColor="text1"/>
        </w:rPr>
        <w:t xml:space="preserve"> Política</w:t>
      </w:r>
      <w:r w:rsidR="000A08C9" w:rsidRPr="00AB5843">
        <w:rPr>
          <w:color w:val="000000" w:themeColor="text1"/>
        </w:rPr>
        <w:t xml:space="preserve"> y el Manual de Convivencia.</w:t>
      </w:r>
    </w:p>
    <w:p w14:paraId="12D08719" w14:textId="05CCEBDC" w:rsidR="00B93C6C" w:rsidRPr="00AB5843" w:rsidRDefault="00A45513" w:rsidP="003178DF">
      <w:pPr>
        <w:spacing w:after="120"/>
        <w:ind w:firstLine="720"/>
        <w:jc w:val="left"/>
        <w:rPr>
          <w:b/>
          <w:color w:val="000000" w:themeColor="text1"/>
        </w:rPr>
      </w:pPr>
      <w:r w:rsidRPr="00AB5843">
        <w:rPr>
          <w:b/>
          <w:color w:val="000000" w:themeColor="text1"/>
        </w:rPr>
        <w:t>Estrategia 2: Reflexión</w:t>
      </w:r>
    </w:p>
    <w:p w14:paraId="64DB8739" w14:textId="77777777" w:rsidR="00B93C6C" w:rsidRPr="00AB5843" w:rsidRDefault="00A45513" w:rsidP="003178DF">
      <w:pPr>
        <w:spacing w:after="120"/>
        <w:ind w:firstLine="720"/>
        <w:jc w:val="left"/>
        <w:rPr>
          <w:color w:val="000000" w:themeColor="text1"/>
        </w:rPr>
      </w:pPr>
      <w:r w:rsidRPr="00AB5843">
        <w:rPr>
          <w:color w:val="000000" w:themeColor="text1"/>
        </w:rPr>
        <w:t>La metodología se basa en premisas como las siguientes: Un ciudadano es la persona que es capaz, en cooperación con otros, de construir o transformar las leyes y normas que él mismo quiere vivir, cumplir y proteger para la dignidad de todos. Entonces, ¿qué es educación ciudadana? ¿Qué es una institución educativa democrática? Una institución democrática es la que forma ciudadanos. Bajo esa visión las actividades del proyecto están planteadas para proyectar seres autónomos, responsables y sobre todo con alto s</w:t>
      </w:r>
      <w:r w:rsidR="006133F7" w:rsidRPr="00AB5843">
        <w:rPr>
          <w:color w:val="000000" w:themeColor="text1"/>
        </w:rPr>
        <w:t>entido de la cultura ciudadana.</w:t>
      </w:r>
    </w:p>
    <w:p w14:paraId="54DF77F0" w14:textId="218104C8" w:rsidR="00B93C6C" w:rsidRPr="00AB5843" w:rsidRDefault="00A45513" w:rsidP="003178DF">
      <w:pPr>
        <w:spacing w:after="120"/>
        <w:ind w:firstLine="720"/>
        <w:jc w:val="left"/>
        <w:rPr>
          <w:b/>
          <w:color w:val="000000" w:themeColor="text1"/>
        </w:rPr>
      </w:pPr>
      <w:r w:rsidRPr="00AB5843">
        <w:rPr>
          <w:b/>
          <w:color w:val="000000" w:themeColor="text1"/>
        </w:rPr>
        <w:t>Estrategia 3: Propuestas de ejecución</w:t>
      </w:r>
    </w:p>
    <w:p w14:paraId="1C09110D" w14:textId="6DA1266C" w:rsidR="00B93C6C" w:rsidRPr="00AB5843" w:rsidRDefault="00A45513" w:rsidP="003178DF">
      <w:pPr>
        <w:spacing w:after="120"/>
        <w:ind w:firstLine="720"/>
        <w:jc w:val="left"/>
        <w:rPr>
          <w:color w:val="000000" w:themeColor="text1"/>
        </w:rPr>
      </w:pPr>
      <w:r w:rsidRPr="00AB5843">
        <w:rPr>
          <w:color w:val="000000" w:themeColor="text1"/>
        </w:rPr>
        <w:t xml:space="preserve">La metodología va de la mano con el contexto que se quieren </w:t>
      </w:r>
      <w:r w:rsidRPr="00AB5843">
        <w:rPr>
          <w:color w:val="000000" w:themeColor="text1"/>
        </w:rPr>
        <w:lastRenderedPageBreak/>
        <w:t>implementar en la institución, como la participación democrática, la resolución pacífica de conflictos y el respeto por la diversidad humana. Esto implica crear espacios que permitan la participación y la toma de decisiones sobre asuntos reales, todos los días, durante el año escolar. La mejor manera de promover las acciones que queremos desarrollar es vivirlas cotidianamente en la institución, a su vez, un modo efectivo de promover una cultura democrática es aplicarla allí mismo.</w:t>
      </w:r>
    </w:p>
    <w:p w14:paraId="49758C7F" w14:textId="15EFE5D3" w:rsidR="005B7E33" w:rsidRPr="00AB5843" w:rsidRDefault="005B7E33" w:rsidP="003178DF">
      <w:pPr>
        <w:ind w:firstLine="720"/>
        <w:jc w:val="center"/>
        <w:rPr>
          <w:b/>
          <w:color w:val="000000" w:themeColor="text1"/>
          <w:lang w:val="es-ES"/>
        </w:rPr>
      </w:pPr>
      <w:r w:rsidRPr="00AB5843">
        <w:rPr>
          <w:b/>
          <w:color w:val="000000" w:themeColor="text1"/>
          <w:lang w:val="es-ES"/>
        </w:rPr>
        <w:t>METODOLOG</w:t>
      </w:r>
      <w:r w:rsidR="007543E2">
        <w:rPr>
          <w:b/>
          <w:color w:val="000000" w:themeColor="text1"/>
          <w:lang w:val="es-ES"/>
        </w:rPr>
        <w:t>Í</w:t>
      </w:r>
      <w:r w:rsidRPr="00AB5843">
        <w:rPr>
          <w:b/>
          <w:color w:val="000000" w:themeColor="text1"/>
          <w:lang w:val="es-ES"/>
        </w:rPr>
        <w:t>A</w:t>
      </w:r>
    </w:p>
    <w:p w14:paraId="5D6AFD0F" w14:textId="561BE6AB" w:rsidR="005B7E33" w:rsidRPr="00AB5843" w:rsidRDefault="005B7E33" w:rsidP="003178DF">
      <w:pPr>
        <w:ind w:firstLine="720"/>
        <w:jc w:val="left"/>
        <w:rPr>
          <w:color w:val="000000" w:themeColor="text1"/>
          <w:lang w:val="es-ES"/>
        </w:rPr>
      </w:pPr>
      <w:r w:rsidRPr="00AB5843">
        <w:rPr>
          <w:color w:val="000000" w:themeColor="text1"/>
          <w:lang w:val="es-ES"/>
        </w:rPr>
        <w:t>El proyecto de Democracia genera actividades de reflexión frente al liderazgo, derechos, deberes, participación, convivencia, pluralismo. . . Forma en valores tales como: La justicia, la paz, la verdad, la solidaridad, la libertad, la tolerancia, el respeto. Por tal motivo, el presente proyecto cuenta con diferentes fases que van desde sensibilización hasta la evaluación de las actividades realizadas. Son ellas:</w:t>
      </w:r>
    </w:p>
    <w:p w14:paraId="46F3D878" w14:textId="5A4BFF29" w:rsidR="005B7E33" w:rsidRPr="00AB5843" w:rsidRDefault="005B7E33" w:rsidP="003178DF">
      <w:pPr>
        <w:ind w:firstLine="720"/>
        <w:jc w:val="left"/>
        <w:rPr>
          <w:b/>
          <w:color w:val="000000" w:themeColor="text1"/>
          <w:lang w:val="es-ES"/>
        </w:rPr>
      </w:pPr>
      <w:r w:rsidRPr="00AB5843">
        <w:rPr>
          <w:b/>
          <w:color w:val="000000" w:themeColor="text1"/>
          <w:lang w:val="es-ES"/>
        </w:rPr>
        <w:t>Fase 1:</w:t>
      </w:r>
    </w:p>
    <w:p w14:paraId="6A9C86DC" w14:textId="77777777" w:rsidR="005B7E33" w:rsidRPr="00AB5843" w:rsidRDefault="005B7E33" w:rsidP="003178DF">
      <w:pPr>
        <w:ind w:firstLine="720"/>
        <w:jc w:val="left"/>
        <w:rPr>
          <w:color w:val="000000" w:themeColor="text1"/>
          <w:lang w:val="es-ES"/>
        </w:rPr>
      </w:pPr>
      <w:r w:rsidRPr="00AB5843">
        <w:rPr>
          <w:color w:val="000000" w:themeColor="text1"/>
          <w:lang w:val="es-ES"/>
        </w:rPr>
        <w:t>Sensibilización y motivación. Consiste en motivar a toda la comunidad educativa con reflexiones en torno a los conceptos de liderazgo positivo, sentido de pertenencia, gobierno escolar, toma de decisiones. Apropiación del manual de convivencia y selección de líderes en cada curso.</w:t>
      </w:r>
    </w:p>
    <w:p w14:paraId="085FCE38" w14:textId="4B739B95" w:rsidR="005B7E33" w:rsidRPr="00AB5843" w:rsidRDefault="005B7E33" w:rsidP="003178DF">
      <w:pPr>
        <w:ind w:firstLine="720"/>
        <w:jc w:val="left"/>
        <w:rPr>
          <w:b/>
          <w:color w:val="000000" w:themeColor="text1"/>
          <w:lang w:val="es-ES"/>
        </w:rPr>
      </w:pPr>
      <w:r w:rsidRPr="00AB5843">
        <w:rPr>
          <w:b/>
          <w:color w:val="000000" w:themeColor="text1"/>
          <w:lang w:val="es-ES"/>
        </w:rPr>
        <w:t>Fase 2</w:t>
      </w:r>
    </w:p>
    <w:p w14:paraId="1382E37B" w14:textId="6146B010" w:rsidR="005B7E33" w:rsidRPr="00AB5843" w:rsidRDefault="005B7E33" w:rsidP="003178DF">
      <w:pPr>
        <w:ind w:firstLine="720"/>
        <w:jc w:val="left"/>
        <w:rPr>
          <w:color w:val="000000" w:themeColor="text1"/>
          <w:lang w:val="es-ES"/>
        </w:rPr>
      </w:pPr>
      <w:r w:rsidRPr="00AB5843">
        <w:rPr>
          <w:color w:val="000000" w:themeColor="text1"/>
          <w:lang w:val="es-ES"/>
        </w:rPr>
        <w:t>Convocatoria e inscripción de los candidatos a consejo estudiantil, a personero de los estudiantes, auxiliar del personero y contralor escolar que reúnen los requisitos básicos y tienen aceptación en la comunidad.</w:t>
      </w:r>
    </w:p>
    <w:p w14:paraId="51D897AB" w14:textId="6A41C44C" w:rsidR="005B7E33" w:rsidRPr="00AB5843" w:rsidRDefault="005B7E33" w:rsidP="003178DF">
      <w:pPr>
        <w:ind w:firstLine="720"/>
        <w:jc w:val="left"/>
        <w:rPr>
          <w:b/>
          <w:color w:val="000000" w:themeColor="text1"/>
          <w:lang w:val="es-ES"/>
        </w:rPr>
      </w:pPr>
      <w:r w:rsidRPr="00AB5843">
        <w:rPr>
          <w:b/>
          <w:color w:val="000000" w:themeColor="text1"/>
          <w:lang w:val="es-ES"/>
        </w:rPr>
        <w:t>Fase 3</w:t>
      </w:r>
    </w:p>
    <w:p w14:paraId="3A115456" w14:textId="4200FB11" w:rsidR="005B7E33" w:rsidRPr="00AB5843" w:rsidRDefault="005B7E33" w:rsidP="003178DF">
      <w:pPr>
        <w:ind w:firstLine="720"/>
        <w:jc w:val="left"/>
        <w:rPr>
          <w:color w:val="000000" w:themeColor="text1"/>
          <w:lang w:val="es-ES"/>
        </w:rPr>
      </w:pPr>
      <w:r w:rsidRPr="00AB5843">
        <w:rPr>
          <w:color w:val="000000" w:themeColor="text1"/>
          <w:lang w:val="es-ES"/>
        </w:rPr>
        <w:t xml:space="preserve">Campaña de los candidatos antes mencionados. Socialización de sus </w:t>
      </w:r>
      <w:r w:rsidRPr="00AB5843">
        <w:rPr>
          <w:color w:val="000000" w:themeColor="text1"/>
          <w:lang w:val="es-ES"/>
        </w:rPr>
        <w:lastRenderedPageBreak/>
        <w:t>propuestas de trabajo ante los compañeros de las diferentes sedes.</w:t>
      </w:r>
      <w:r w:rsidR="00534553" w:rsidRPr="00AB5843">
        <w:rPr>
          <w:color w:val="000000" w:themeColor="text1"/>
          <w:lang w:val="es-ES"/>
        </w:rPr>
        <w:t xml:space="preserve"> </w:t>
      </w:r>
      <w:r w:rsidRPr="00AB5843">
        <w:rPr>
          <w:color w:val="000000" w:themeColor="text1"/>
          <w:lang w:val="es-ES"/>
        </w:rPr>
        <w:t>Simultáneamente a los pasos anteriores, gestionar la logística, el material y los recursos necesarios para el proceso electoral.</w:t>
      </w:r>
    </w:p>
    <w:p w14:paraId="4CB2F691" w14:textId="59FD239C" w:rsidR="005B7E33" w:rsidRPr="00AB5843" w:rsidRDefault="005B7E33" w:rsidP="003178DF">
      <w:pPr>
        <w:ind w:firstLine="720"/>
        <w:jc w:val="left"/>
        <w:rPr>
          <w:b/>
          <w:color w:val="000000" w:themeColor="text1"/>
          <w:lang w:val="es-ES"/>
        </w:rPr>
      </w:pPr>
      <w:r w:rsidRPr="00AB5843">
        <w:rPr>
          <w:b/>
          <w:color w:val="000000" w:themeColor="text1"/>
          <w:lang w:val="es-ES"/>
        </w:rPr>
        <w:t xml:space="preserve">Fase </w:t>
      </w:r>
      <w:r w:rsidR="002E75A1">
        <w:rPr>
          <w:b/>
          <w:color w:val="000000" w:themeColor="text1"/>
          <w:lang w:val="es-ES"/>
        </w:rPr>
        <w:t>4</w:t>
      </w:r>
    </w:p>
    <w:p w14:paraId="7DF6FF06" w14:textId="3088A089" w:rsidR="005B7E33" w:rsidRPr="00AB5843" w:rsidRDefault="005B7E33" w:rsidP="003178DF">
      <w:pPr>
        <w:ind w:firstLine="720"/>
        <w:jc w:val="left"/>
        <w:rPr>
          <w:color w:val="000000" w:themeColor="text1"/>
          <w:lang w:val="es-ES"/>
        </w:rPr>
      </w:pPr>
      <w:r w:rsidRPr="00AB5843">
        <w:rPr>
          <w:color w:val="000000" w:themeColor="text1"/>
          <w:lang w:val="es-ES"/>
        </w:rPr>
        <w:t>Elección democrática y por voto secreto de los estudiantes a dichos cargos de participación en el gobierno escolar.</w:t>
      </w:r>
    </w:p>
    <w:p w14:paraId="59F47DE3" w14:textId="004ED6D3" w:rsidR="005B7E33" w:rsidRPr="00AB5843" w:rsidRDefault="005B7E33" w:rsidP="003178DF">
      <w:pPr>
        <w:ind w:firstLine="720"/>
        <w:jc w:val="left"/>
        <w:rPr>
          <w:b/>
          <w:color w:val="000000" w:themeColor="text1"/>
          <w:lang w:val="es-ES"/>
        </w:rPr>
      </w:pPr>
      <w:r w:rsidRPr="00AB5843">
        <w:rPr>
          <w:b/>
          <w:color w:val="000000" w:themeColor="text1"/>
          <w:lang w:val="es-ES"/>
        </w:rPr>
        <w:t xml:space="preserve">Fase </w:t>
      </w:r>
      <w:r w:rsidR="002E75A1">
        <w:rPr>
          <w:b/>
          <w:color w:val="000000" w:themeColor="text1"/>
          <w:lang w:val="es-ES"/>
        </w:rPr>
        <w:t>5</w:t>
      </w:r>
    </w:p>
    <w:p w14:paraId="58012296" w14:textId="77777777" w:rsidR="005B7E33" w:rsidRPr="00AB5843" w:rsidRDefault="005B7E33" w:rsidP="003178DF">
      <w:pPr>
        <w:ind w:firstLine="720"/>
        <w:jc w:val="left"/>
        <w:rPr>
          <w:color w:val="000000" w:themeColor="text1"/>
          <w:lang w:val="es-ES"/>
        </w:rPr>
      </w:pPr>
      <w:r w:rsidRPr="00AB5843">
        <w:rPr>
          <w:color w:val="000000" w:themeColor="text1"/>
          <w:lang w:val="es-ES"/>
        </w:rPr>
        <w:t>Posesión y lectura de los compromisos de los estudiantes electos. Determinación del cronograma de reuniones y la ejecución de las actividades propuestas en los proyectos.</w:t>
      </w:r>
    </w:p>
    <w:p w14:paraId="06BA52A3" w14:textId="04837D0B" w:rsidR="005B7E33" w:rsidRPr="00AB5843" w:rsidRDefault="005B7E33" w:rsidP="003178DF">
      <w:pPr>
        <w:ind w:firstLine="720"/>
        <w:jc w:val="left"/>
        <w:rPr>
          <w:b/>
          <w:color w:val="000000" w:themeColor="text1"/>
          <w:lang w:val="es-ES"/>
        </w:rPr>
      </w:pPr>
      <w:r w:rsidRPr="00AB5843">
        <w:rPr>
          <w:b/>
          <w:color w:val="000000" w:themeColor="text1"/>
          <w:lang w:val="es-ES"/>
        </w:rPr>
        <w:t xml:space="preserve">Fase </w:t>
      </w:r>
      <w:r w:rsidR="002E75A1">
        <w:rPr>
          <w:b/>
          <w:color w:val="000000" w:themeColor="text1"/>
          <w:lang w:val="es-ES"/>
        </w:rPr>
        <w:t>6</w:t>
      </w:r>
    </w:p>
    <w:p w14:paraId="7C7AF986" w14:textId="77777777" w:rsidR="005B7E33" w:rsidRPr="00AB5843" w:rsidRDefault="005B7E33" w:rsidP="003178DF">
      <w:pPr>
        <w:ind w:firstLine="720"/>
        <w:jc w:val="left"/>
        <w:rPr>
          <w:color w:val="000000" w:themeColor="text1"/>
          <w:lang w:val="es-ES"/>
        </w:rPr>
      </w:pPr>
      <w:r w:rsidRPr="00AB5843">
        <w:rPr>
          <w:color w:val="000000" w:themeColor="text1"/>
          <w:lang w:val="es-ES"/>
        </w:rPr>
        <w:t>Seguimiento y acompañamiento de los organismos de participación en el gobierno escolar por parte de los docentes del proyecto de democracia, con el fin de brindarles apoyo, orientación y ánimo en sus deliberaciones, en la toma de decisiones y en la ejecución de las actividades.</w:t>
      </w:r>
    </w:p>
    <w:p w14:paraId="2DB2A7A9" w14:textId="6D649A7D" w:rsidR="005B7E33" w:rsidRPr="00AB5843" w:rsidRDefault="005B7E33" w:rsidP="003178DF">
      <w:pPr>
        <w:ind w:firstLine="720"/>
        <w:jc w:val="left"/>
        <w:rPr>
          <w:b/>
          <w:color w:val="000000" w:themeColor="text1"/>
          <w:lang w:val="es-ES"/>
        </w:rPr>
      </w:pPr>
      <w:r w:rsidRPr="00AB5843">
        <w:rPr>
          <w:b/>
          <w:color w:val="000000" w:themeColor="text1"/>
          <w:lang w:val="es-ES"/>
        </w:rPr>
        <w:t xml:space="preserve">Fase </w:t>
      </w:r>
      <w:r w:rsidR="002E75A1">
        <w:rPr>
          <w:b/>
          <w:color w:val="000000" w:themeColor="text1"/>
          <w:lang w:val="es-ES"/>
        </w:rPr>
        <w:t>7</w:t>
      </w:r>
    </w:p>
    <w:p w14:paraId="20970493" w14:textId="2B95D105" w:rsidR="00013A67" w:rsidRPr="002B76AC" w:rsidRDefault="005B7E33" w:rsidP="003178DF">
      <w:pPr>
        <w:ind w:firstLine="720"/>
        <w:jc w:val="left"/>
        <w:rPr>
          <w:color w:val="000000" w:themeColor="text1"/>
          <w:lang w:val="es-ES"/>
        </w:rPr>
      </w:pPr>
      <w:r w:rsidRPr="00AB5843">
        <w:rPr>
          <w:color w:val="000000" w:themeColor="text1"/>
          <w:lang w:val="es-ES"/>
        </w:rPr>
        <w:t>Evaluación de la gestión del gobierno escolar, lo que permitirá implementar acciones de mejoramiento y optimizar su impacto en la comunidad.</w:t>
      </w:r>
    </w:p>
    <w:p w14:paraId="25366BE4" w14:textId="77777777" w:rsidR="000170C1" w:rsidRDefault="000170C1">
      <w:pPr>
        <w:widowControl/>
        <w:spacing w:line="240" w:lineRule="auto"/>
        <w:jc w:val="left"/>
        <w:rPr>
          <w:b/>
          <w:color w:val="000000" w:themeColor="text1"/>
          <w:lang w:val="es-ES_tradnl"/>
        </w:rPr>
      </w:pPr>
      <w:r>
        <w:rPr>
          <w:b/>
          <w:color w:val="000000" w:themeColor="text1"/>
          <w:lang w:val="es-ES_tradnl"/>
        </w:rPr>
        <w:br w:type="page"/>
      </w:r>
    </w:p>
    <w:p w14:paraId="200DB1B8" w14:textId="779EE14E" w:rsidR="005B7E33" w:rsidRDefault="005B7E33" w:rsidP="008E077C">
      <w:pPr>
        <w:jc w:val="center"/>
        <w:rPr>
          <w:b/>
          <w:color w:val="000000" w:themeColor="text1"/>
          <w:lang w:val="es-ES_tradnl"/>
        </w:rPr>
      </w:pPr>
      <w:r w:rsidRPr="00AB5843">
        <w:rPr>
          <w:b/>
          <w:color w:val="000000" w:themeColor="text1"/>
          <w:lang w:val="es-ES_tradnl"/>
        </w:rPr>
        <w:lastRenderedPageBreak/>
        <w:t>CRONOGRAMA DE ACTIVIDADES  20</w:t>
      </w:r>
      <w:r w:rsidR="007A69CB" w:rsidRPr="00AB5843">
        <w:rPr>
          <w:b/>
          <w:color w:val="000000" w:themeColor="text1"/>
          <w:lang w:val="es-ES_tradnl"/>
        </w:rPr>
        <w:t>2</w:t>
      </w:r>
      <w:r w:rsidR="00930C11">
        <w:rPr>
          <w:b/>
          <w:color w:val="000000" w:themeColor="text1"/>
          <w:lang w:val="es-ES_tradnl"/>
        </w:rPr>
        <w:t>4</w:t>
      </w:r>
      <w:r w:rsidR="008E077C">
        <w:rPr>
          <w:b/>
          <w:color w:val="000000" w:themeColor="text1"/>
          <w:lang w:val="es-ES_tradnl"/>
        </w:rPr>
        <w:t xml:space="preserve"> </w:t>
      </w:r>
      <w:r w:rsidRPr="00AB5843">
        <w:rPr>
          <w:b/>
          <w:color w:val="000000" w:themeColor="text1"/>
          <w:lang w:val="es-ES_tradnl"/>
        </w:rPr>
        <w:t>PROYECTO DE DEMOCRACIA</w:t>
      </w:r>
    </w:p>
    <w:tbl>
      <w:tblPr>
        <w:tblW w:w="5000" w:type="pct"/>
        <w:tblCellMar>
          <w:left w:w="70" w:type="dxa"/>
          <w:right w:w="70" w:type="dxa"/>
        </w:tblCellMar>
        <w:tblLook w:val="04A0" w:firstRow="1" w:lastRow="0" w:firstColumn="1" w:lastColumn="0" w:noHBand="0" w:noVBand="1"/>
      </w:tblPr>
      <w:tblGrid>
        <w:gridCol w:w="1341"/>
        <w:gridCol w:w="1682"/>
        <w:gridCol w:w="1485"/>
        <w:gridCol w:w="1485"/>
        <w:gridCol w:w="1626"/>
        <w:gridCol w:w="875"/>
      </w:tblGrid>
      <w:tr w:rsidR="00486946" w:rsidRPr="00AB5843" w14:paraId="30EB0DF8" w14:textId="77777777" w:rsidTr="00BC224C">
        <w:trPr>
          <w:trHeight w:val="300"/>
        </w:trPr>
        <w:tc>
          <w:tcPr>
            <w:tcW w:w="790" w:type="pc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0039347" w14:textId="77777777" w:rsidR="00486946" w:rsidRPr="00AB5843" w:rsidRDefault="00486946" w:rsidP="00BC224C">
            <w:pPr>
              <w:widowControl/>
              <w:spacing w:line="240" w:lineRule="auto"/>
              <w:jc w:val="center"/>
              <w:rPr>
                <w:rFonts w:ascii="Calibri" w:eastAsia="Times New Roman" w:hAnsi="Calibri" w:cs="Times New Roman"/>
                <w:b/>
                <w:bCs/>
                <w:color w:val="000000" w:themeColor="text1"/>
                <w:sz w:val="20"/>
                <w:szCs w:val="20"/>
                <w:lang w:val="es-CO" w:eastAsia="es-CO" w:bidi="ar-SA"/>
              </w:rPr>
            </w:pPr>
            <w:r w:rsidRPr="00AB5843">
              <w:rPr>
                <w:rFonts w:ascii="Calibri" w:eastAsia="Times New Roman" w:hAnsi="Calibri" w:cs="Times New Roman"/>
                <w:b/>
                <w:bCs/>
                <w:color w:val="000000" w:themeColor="text1"/>
                <w:sz w:val="20"/>
                <w:szCs w:val="20"/>
                <w:lang w:val="es-CO" w:eastAsia="es-CO" w:bidi="ar-SA"/>
              </w:rPr>
              <w:t>ACTIVIDAD</w:t>
            </w:r>
          </w:p>
        </w:tc>
        <w:tc>
          <w:tcPr>
            <w:tcW w:w="990" w:type="pct"/>
            <w:tcBorders>
              <w:top w:val="single" w:sz="4" w:space="0" w:color="auto"/>
              <w:left w:val="nil"/>
              <w:bottom w:val="single" w:sz="4" w:space="0" w:color="auto"/>
              <w:right w:val="single" w:sz="4" w:space="0" w:color="auto"/>
            </w:tcBorders>
            <w:shd w:val="clear" w:color="000000" w:fill="D9D9D9"/>
            <w:noWrap/>
            <w:vAlign w:val="center"/>
            <w:hideMark/>
          </w:tcPr>
          <w:p w14:paraId="2435BC2C" w14:textId="77777777" w:rsidR="00486946" w:rsidRPr="00AB5843" w:rsidRDefault="00486946" w:rsidP="00BC224C">
            <w:pPr>
              <w:widowControl/>
              <w:spacing w:line="240" w:lineRule="auto"/>
              <w:jc w:val="center"/>
              <w:rPr>
                <w:rFonts w:ascii="Calibri" w:eastAsia="Times New Roman" w:hAnsi="Calibri" w:cs="Times New Roman"/>
                <w:b/>
                <w:bCs/>
                <w:color w:val="000000" w:themeColor="text1"/>
                <w:sz w:val="20"/>
                <w:szCs w:val="20"/>
                <w:lang w:val="es-CO" w:eastAsia="es-CO" w:bidi="ar-SA"/>
              </w:rPr>
            </w:pPr>
            <w:r w:rsidRPr="00AB5843">
              <w:rPr>
                <w:rFonts w:ascii="Calibri" w:eastAsia="Times New Roman" w:hAnsi="Calibri" w:cs="Times New Roman"/>
                <w:b/>
                <w:bCs/>
                <w:color w:val="000000" w:themeColor="text1"/>
                <w:sz w:val="20"/>
                <w:szCs w:val="20"/>
                <w:lang w:val="es-CO" w:eastAsia="es-CO" w:bidi="ar-SA"/>
              </w:rPr>
              <w:t>OBJETIVO</w:t>
            </w:r>
          </w:p>
        </w:tc>
        <w:tc>
          <w:tcPr>
            <w:tcW w:w="874" w:type="pct"/>
            <w:tcBorders>
              <w:top w:val="single" w:sz="4" w:space="0" w:color="auto"/>
              <w:left w:val="nil"/>
              <w:bottom w:val="single" w:sz="4" w:space="0" w:color="auto"/>
              <w:right w:val="single" w:sz="4" w:space="0" w:color="auto"/>
            </w:tcBorders>
            <w:shd w:val="clear" w:color="000000" w:fill="D9D9D9"/>
            <w:noWrap/>
            <w:vAlign w:val="center"/>
            <w:hideMark/>
          </w:tcPr>
          <w:p w14:paraId="3C80B25C" w14:textId="77777777" w:rsidR="00486946" w:rsidRPr="00AB5843" w:rsidRDefault="00486946" w:rsidP="00BC224C">
            <w:pPr>
              <w:widowControl/>
              <w:spacing w:line="240" w:lineRule="auto"/>
              <w:jc w:val="center"/>
              <w:rPr>
                <w:rFonts w:ascii="Calibri" w:eastAsia="Times New Roman" w:hAnsi="Calibri" w:cs="Times New Roman"/>
                <w:b/>
                <w:bCs/>
                <w:color w:val="000000" w:themeColor="text1"/>
                <w:sz w:val="20"/>
                <w:szCs w:val="20"/>
                <w:lang w:val="es-CO" w:eastAsia="es-CO" w:bidi="ar-SA"/>
              </w:rPr>
            </w:pPr>
            <w:r w:rsidRPr="00AB5843">
              <w:rPr>
                <w:rFonts w:ascii="Calibri" w:eastAsia="Times New Roman" w:hAnsi="Calibri" w:cs="Times New Roman"/>
                <w:b/>
                <w:bCs/>
                <w:color w:val="000000" w:themeColor="text1"/>
                <w:sz w:val="20"/>
                <w:szCs w:val="20"/>
                <w:lang w:val="es-CO" w:eastAsia="es-CO" w:bidi="ar-SA"/>
              </w:rPr>
              <w:t>ESTRATEGIA</w:t>
            </w:r>
          </w:p>
        </w:tc>
        <w:tc>
          <w:tcPr>
            <w:tcW w:w="874" w:type="pct"/>
            <w:tcBorders>
              <w:top w:val="single" w:sz="4" w:space="0" w:color="auto"/>
              <w:left w:val="nil"/>
              <w:bottom w:val="single" w:sz="4" w:space="0" w:color="auto"/>
              <w:right w:val="single" w:sz="4" w:space="0" w:color="auto"/>
            </w:tcBorders>
            <w:shd w:val="clear" w:color="000000" w:fill="D9D9D9"/>
            <w:noWrap/>
            <w:vAlign w:val="center"/>
            <w:hideMark/>
          </w:tcPr>
          <w:p w14:paraId="30475AF0" w14:textId="77777777" w:rsidR="00486946" w:rsidRPr="00AB5843" w:rsidRDefault="00486946" w:rsidP="00BC224C">
            <w:pPr>
              <w:widowControl/>
              <w:spacing w:line="240" w:lineRule="auto"/>
              <w:jc w:val="center"/>
              <w:rPr>
                <w:rFonts w:ascii="Calibri" w:eastAsia="Times New Roman" w:hAnsi="Calibri" w:cs="Times New Roman"/>
                <w:b/>
                <w:bCs/>
                <w:color w:val="000000" w:themeColor="text1"/>
                <w:sz w:val="20"/>
                <w:szCs w:val="20"/>
                <w:lang w:val="es-CO" w:eastAsia="es-CO" w:bidi="ar-SA"/>
              </w:rPr>
            </w:pPr>
            <w:r w:rsidRPr="00AB5843">
              <w:rPr>
                <w:rFonts w:ascii="Calibri" w:eastAsia="Times New Roman" w:hAnsi="Calibri" w:cs="Times New Roman"/>
                <w:b/>
                <w:bCs/>
                <w:color w:val="000000" w:themeColor="text1"/>
                <w:sz w:val="20"/>
                <w:szCs w:val="20"/>
                <w:lang w:val="es-CO" w:eastAsia="es-CO" w:bidi="ar-SA"/>
              </w:rPr>
              <w:t>RESPONSABLES</w:t>
            </w:r>
          </w:p>
        </w:tc>
        <w:tc>
          <w:tcPr>
            <w:tcW w:w="957" w:type="pct"/>
            <w:tcBorders>
              <w:top w:val="single" w:sz="4" w:space="0" w:color="auto"/>
              <w:left w:val="nil"/>
              <w:bottom w:val="single" w:sz="4" w:space="0" w:color="auto"/>
              <w:right w:val="single" w:sz="4" w:space="0" w:color="auto"/>
            </w:tcBorders>
            <w:shd w:val="clear" w:color="000000" w:fill="D9D9D9"/>
            <w:noWrap/>
            <w:vAlign w:val="center"/>
            <w:hideMark/>
          </w:tcPr>
          <w:p w14:paraId="3C786D5F" w14:textId="77777777" w:rsidR="00486946" w:rsidRPr="00AB5843" w:rsidRDefault="00486946" w:rsidP="00BC224C">
            <w:pPr>
              <w:widowControl/>
              <w:spacing w:line="240" w:lineRule="auto"/>
              <w:jc w:val="center"/>
              <w:rPr>
                <w:rFonts w:ascii="Calibri" w:eastAsia="Times New Roman" w:hAnsi="Calibri" w:cs="Times New Roman"/>
                <w:b/>
                <w:bCs/>
                <w:color w:val="000000" w:themeColor="text1"/>
                <w:sz w:val="20"/>
                <w:szCs w:val="20"/>
                <w:lang w:val="es-CO" w:eastAsia="es-CO" w:bidi="ar-SA"/>
              </w:rPr>
            </w:pPr>
            <w:r w:rsidRPr="00AB5843">
              <w:rPr>
                <w:rFonts w:ascii="Calibri" w:eastAsia="Times New Roman" w:hAnsi="Calibri" w:cs="Times New Roman"/>
                <w:b/>
                <w:bCs/>
                <w:color w:val="000000" w:themeColor="text1"/>
                <w:sz w:val="20"/>
                <w:szCs w:val="20"/>
                <w:lang w:val="es-CO" w:eastAsia="es-CO" w:bidi="ar-SA"/>
              </w:rPr>
              <w:t>RECURSOS</w:t>
            </w:r>
          </w:p>
        </w:tc>
        <w:tc>
          <w:tcPr>
            <w:tcW w:w="516" w:type="pct"/>
            <w:tcBorders>
              <w:top w:val="single" w:sz="4" w:space="0" w:color="auto"/>
              <w:left w:val="nil"/>
              <w:bottom w:val="single" w:sz="4" w:space="0" w:color="auto"/>
              <w:right w:val="single" w:sz="4" w:space="0" w:color="auto"/>
            </w:tcBorders>
            <w:shd w:val="clear" w:color="000000" w:fill="D9D9D9"/>
            <w:noWrap/>
            <w:vAlign w:val="center"/>
            <w:hideMark/>
          </w:tcPr>
          <w:p w14:paraId="7308BA96" w14:textId="77777777" w:rsidR="00486946" w:rsidRPr="00AB5843" w:rsidRDefault="00486946" w:rsidP="00BC224C">
            <w:pPr>
              <w:widowControl/>
              <w:spacing w:line="240" w:lineRule="auto"/>
              <w:jc w:val="center"/>
              <w:rPr>
                <w:rFonts w:ascii="Calibri" w:eastAsia="Times New Roman" w:hAnsi="Calibri" w:cs="Times New Roman"/>
                <w:b/>
                <w:bCs/>
                <w:color w:val="000000" w:themeColor="text1"/>
                <w:sz w:val="20"/>
                <w:szCs w:val="20"/>
                <w:lang w:val="es-CO" w:eastAsia="es-CO" w:bidi="ar-SA"/>
              </w:rPr>
            </w:pPr>
            <w:r w:rsidRPr="00AB5843">
              <w:rPr>
                <w:rFonts w:ascii="Calibri" w:eastAsia="Times New Roman" w:hAnsi="Calibri" w:cs="Times New Roman"/>
                <w:b/>
                <w:bCs/>
                <w:color w:val="000000" w:themeColor="text1"/>
                <w:sz w:val="20"/>
                <w:szCs w:val="20"/>
                <w:lang w:val="es-CO" w:eastAsia="es-CO" w:bidi="ar-SA"/>
              </w:rPr>
              <w:t>FECHA</w:t>
            </w:r>
          </w:p>
        </w:tc>
      </w:tr>
      <w:tr w:rsidR="00486946" w:rsidRPr="00AB5843" w14:paraId="3D2DA1B3" w14:textId="77777777" w:rsidTr="00BC224C">
        <w:trPr>
          <w:trHeight w:val="2400"/>
        </w:trPr>
        <w:tc>
          <w:tcPr>
            <w:tcW w:w="790" w:type="pct"/>
            <w:tcBorders>
              <w:top w:val="nil"/>
              <w:left w:val="single" w:sz="4" w:space="0" w:color="auto"/>
              <w:bottom w:val="single" w:sz="4" w:space="0" w:color="auto"/>
              <w:right w:val="single" w:sz="4" w:space="0" w:color="auto"/>
            </w:tcBorders>
            <w:shd w:val="clear" w:color="auto" w:fill="auto"/>
            <w:vAlign w:val="center"/>
            <w:hideMark/>
          </w:tcPr>
          <w:p w14:paraId="4483B823" w14:textId="77777777" w:rsidR="00486946" w:rsidRPr="00AB5843" w:rsidRDefault="00486946" w:rsidP="00BC224C">
            <w:pPr>
              <w:widowControl/>
              <w:spacing w:line="240" w:lineRule="auto"/>
              <w:jc w:val="left"/>
              <w:rPr>
                <w:rFonts w:ascii="Calibri" w:eastAsia="Times New Roman" w:hAnsi="Calibri" w:cs="Times New Roman"/>
                <w:color w:val="000000" w:themeColor="text1"/>
                <w:sz w:val="20"/>
                <w:szCs w:val="20"/>
                <w:lang w:val="es-CO" w:eastAsia="es-CO" w:bidi="ar-SA"/>
              </w:rPr>
            </w:pPr>
            <w:r w:rsidRPr="00AB5843">
              <w:rPr>
                <w:rFonts w:ascii="Calibri" w:eastAsia="Times New Roman" w:hAnsi="Calibri" w:cs="Times New Roman"/>
                <w:color w:val="000000" w:themeColor="text1"/>
                <w:sz w:val="20"/>
                <w:szCs w:val="20"/>
                <w:lang w:val="es-CO" w:eastAsia="es-CO" w:bidi="ar-SA"/>
              </w:rPr>
              <w:t>Socialización y análisis del manual de convivencia</w:t>
            </w:r>
          </w:p>
        </w:tc>
        <w:tc>
          <w:tcPr>
            <w:tcW w:w="990" w:type="pct"/>
            <w:tcBorders>
              <w:top w:val="nil"/>
              <w:left w:val="nil"/>
              <w:bottom w:val="single" w:sz="4" w:space="0" w:color="auto"/>
              <w:right w:val="single" w:sz="4" w:space="0" w:color="auto"/>
            </w:tcBorders>
            <w:shd w:val="clear" w:color="auto" w:fill="auto"/>
            <w:vAlign w:val="bottom"/>
            <w:hideMark/>
          </w:tcPr>
          <w:p w14:paraId="0C3BF6C7" w14:textId="77777777" w:rsidR="00486946" w:rsidRPr="00AB5843" w:rsidRDefault="00486946" w:rsidP="00BC224C">
            <w:pPr>
              <w:widowControl/>
              <w:spacing w:line="240" w:lineRule="auto"/>
              <w:jc w:val="left"/>
              <w:rPr>
                <w:rFonts w:ascii="Calibri" w:eastAsia="Times New Roman" w:hAnsi="Calibri" w:cs="Times New Roman"/>
                <w:color w:val="000000" w:themeColor="text1"/>
                <w:sz w:val="20"/>
                <w:szCs w:val="20"/>
                <w:lang w:val="es-CO" w:eastAsia="es-CO" w:bidi="ar-SA"/>
              </w:rPr>
            </w:pPr>
            <w:r w:rsidRPr="00AB5843">
              <w:rPr>
                <w:rFonts w:ascii="Calibri" w:eastAsia="Times New Roman" w:hAnsi="Calibri" w:cs="Times New Roman"/>
                <w:color w:val="000000" w:themeColor="text1"/>
                <w:sz w:val="20"/>
                <w:szCs w:val="20"/>
                <w:lang w:val="es-CO" w:eastAsia="es-CO" w:bidi="ar-SA"/>
              </w:rPr>
              <w:t>Propiciar el sentido de</w:t>
            </w:r>
            <w:r w:rsidRPr="00AB5843">
              <w:rPr>
                <w:rFonts w:ascii="Calibri" w:eastAsia="Times New Roman" w:hAnsi="Calibri" w:cs="Times New Roman"/>
                <w:color w:val="000000" w:themeColor="text1"/>
                <w:sz w:val="20"/>
                <w:szCs w:val="20"/>
                <w:lang w:val="es-CO" w:eastAsia="es-CO" w:bidi="ar-SA"/>
              </w:rPr>
              <w:br/>
              <w:t>pertenencia con la</w:t>
            </w:r>
            <w:r w:rsidRPr="00AB5843">
              <w:rPr>
                <w:rFonts w:ascii="Calibri" w:eastAsia="Times New Roman" w:hAnsi="Calibri" w:cs="Times New Roman"/>
                <w:color w:val="000000" w:themeColor="text1"/>
                <w:sz w:val="20"/>
                <w:szCs w:val="20"/>
                <w:lang w:val="es-CO" w:eastAsia="es-CO" w:bidi="ar-SA"/>
              </w:rPr>
              <w:br/>
              <w:t>institución conociendo</w:t>
            </w:r>
            <w:r w:rsidRPr="00AB5843">
              <w:rPr>
                <w:rFonts w:ascii="Calibri" w:eastAsia="Times New Roman" w:hAnsi="Calibri" w:cs="Times New Roman"/>
                <w:color w:val="000000" w:themeColor="text1"/>
                <w:sz w:val="20"/>
                <w:szCs w:val="20"/>
                <w:lang w:val="es-CO" w:eastAsia="es-CO" w:bidi="ar-SA"/>
              </w:rPr>
              <w:br/>
              <w:t>sus normas,</w:t>
            </w:r>
            <w:r w:rsidRPr="00AB5843">
              <w:rPr>
                <w:rFonts w:ascii="Calibri" w:eastAsia="Times New Roman" w:hAnsi="Calibri" w:cs="Times New Roman"/>
                <w:color w:val="000000" w:themeColor="text1"/>
                <w:sz w:val="20"/>
                <w:szCs w:val="20"/>
                <w:lang w:val="es-CO" w:eastAsia="es-CO" w:bidi="ar-SA"/>
              </w:rPr>
              <w:br/>
              <w:t>deberes, derechos,</w:t>
            </w:r>
            <w:r w:rsidRPr="00AB5843">
              <w:rPr>
                <w:rFonts w:ascii="Calibri" w:eastAsia="Times New Roman" w:hAnsi="Calibri" w:cs="Times New Roman"/>
                <w:color w:val="000000" w:themeColor="text1"/>
                <w:sz w:val="20"/>
                <w:szCs w:val="20"/>
                <w:lang w:val="es-CO" w:eastAsia="es-CO" w:bidi="ar-SA"/>
              </w:rPr>
              <w:br/>
              <w:t>compromisos en</w:t>
            </w:r>
            <w:r w:rsidRPr="00AB5843">
              <w:rPr>
                <w:rFonts w:ascii="Calibri" w:eastAsia="Times New Roman" w:hAnsi="Calibri" w:cs="Times New Roman"/>
                <w:color w:val="000000" w:themeColor="text1"/>
                <w:sz w:val="20"/>
                <w:szCs w:val="20"/>
                <w:lang w:val="es-CO" w:eastAsia="es-CO" w:bidi="ar-SA"/>
              </w:rPr>
              <w:br/>
              <w:t>procura de una sana convivencia.</w:t>
            </w:r>
          </w:p>
        </w:tc>
        <w:tc>
          <w:tcPr>
            <w:tcW w:w="874" w:type="pct"/>
            <w:tcBorders>
              <w:top w:val="nil"/>
              <w:left w:val="nil"/>
              <w:bottom w:val="single" w:sz="4" w:space="0" w:color="auto"/>
              <w:right w:val="single" w:sz="4" w:space="0" w:color="auto"/>
            </w:tcBorders>
            <w:shd w:val="clear" w:color="auto" w:fill="auto"/>
            <w:hideMark/>
          </w:tcPr>
          <w:p w14:paraId="7376DE85" w14:textId="77777777" w:rsidR="00486946" w:rsidRPr="00AB5843" w:rsidRDefault="00486946" w:rsidP="00BC224C">
            <w:pPr>
              <w:widowControl/>
              <w:spacing w:line="240" w:lineRule="auto"/>
              <w:jc w:val="left"/>
              <w:rPr>
                <w:rFonts w:ascii="Calibri" w:eastAsia="Times New Roman" w:hAnsi="Calibri" w:cs="Times New Roman"/>
                <w:color w:val="000000" w:themeColor="text1"/>
                <w:sz w:val="20"/>
                <w:szCs w:val="20"/>
                <w:lang w:val="es-CO" w:eastAsia="es-CO" w:bidi="ar-SA"/>
              </w:rPr>
            </w:pPr>
            <w:r w:rsidRPr="00AB5843">
              <w:rPr>
                <w:rFonts w:ascii="Calibri" w:eastAsia="Times New Roman" w:hAnsi="Calibri" w:cs="Times New Roman"/>
                <w:color w:val="000000" w:themeColor="text1"/>
                <w:sz w:val="20"/>
                <w:szCs w:val="20"/>
                <w:lang w:val="es-CO" w:eastAsia="es-CO" w:bidi="ar-SA"/>
              </w:rPr>
              <w:t>Lectura y análisis del</w:t>
            </w:r>
            <w:r w:rsidRPr="00AB5843">
              <w:rPr>
                <w:rFonts w:ascii="Calibri" w:eastAsia="Times New Roman" w:hAnsi="Calibri" w:cs="Times New Roman"/>
                <w:color w:val="000000" w:themeColor="text1"/>
                <w:sz w:val="20"/>
                <w:szCs w:val="20"/>
                <w:lang w:val="es-CO" w:eastAsia="es-CO" w:bidi="ar-SA"/>
              </w:rPr>
              <w:br/>
              <w:t>Manual de Convivencia</w:t>
            </w:r>
            <w:r w:rsidRPr="00AB5843">
              <w:rPr>
                <w:rFonts w:ascii="Calibri" w:eastAsia="Times New Roman" w:hAnsi="Calibri" w:cs="Times New Roman"/>
                <w:color w:val="000000" w:themeColor="text1"/>
                <w:sz w:val="20"/>
                <w:szCs w:val="20"/>
                <w:lang w:val="es-CO" w:eastAsia="es-CO" w:bidi="ar-SA"/>
              </w:rPr>
              <w:br/>
              <w:t>por cada</w:t>
            </w:r>
            <w:r w:rsidRPr="00AB5843">
              <w:rPr>
                <w:rFonts w:ascii="Calibri" w:eastAsia="Times New Roman" w:hAnsi="Calibri" w:cs="Times New Roman"/>
                <w:color w:val="000000" w:themeColor="text1"/>
                <w:sz w:val="20"/>
                <w:szCs w:val="20"/>
                <w:lang w:val="es-CO" w:eastAsia="es-CO" w:bidi="ar-SA"/>
              </w:rPr>
              <w:br/>
              <w:t>director de grupo con</w:t>
            </w:r>
            <w:r w:rsidRPr="00AB5843">
              <w:rPr>
                <w:rFonts w:ascii="Calibri" w:eastAsia="Times New Roman" w:hAnsi="Calibri" w:cs="Times New Roman"/>
                <w:color w:val="000000" w:themeColor="text1"/>
                <w:sz w:val="20"/>
                <w:szCs w:val="20"/>
                <w:lang w:val="es-CO" w:eastAsia="es-CO" w:bidi="ar-SA"/>
              </w:rPr>
              <w:br/>
              <w:t>sus estudiantes.</w:t>
            </w:r>
          </w:p>
        </w:tc>
        <w:tc>
          <w:tcPr>
            <w:tcW w:w="874" w:type="pct"/>
            <w:tcBorders>
              <w:top w:val="nil"/>
              <w:left w:val="nil"/>
              <w:bottom w:val="single" w:sz="4" w:space="0" w:color="auto"/>
              <w:right w:val="single" w:sz="4" w:space="0" w:color="auto"/>
            </w:tcBorders>
            <w:shd w:val="clear" w:color="auto" w:fill="auto"/>
            <w:vAlign w:val="center"/>
            <w:hideMark/>
          </w:tcPr>
          <w:p w14:paraId="3243974B" w14:textId="77777777" w:rsidR="00486946" w:rsidRPr="00AB5843" w:rsidRDefault="00486946" w:rsidP="00BC224C">
            <w:pPr>
              <w:widowControl/>
              <w:spacing w:line="240" w:lineRule="auto"/>
              <w:jc w:val="left"/>
              <w:rPr>
                <w:rFonts w:ascii="Calibri" w:eastAsia="Times New Roman" w:hAnsi="Calibri" w:cs="Times New Roman"/>
                <w:color w:val="000000" w:themeColor="text1"/>
                <w:sz w:val="20"/>
                <w:szCs w:val="20"/>
                <w:lang w:val="es-CO" w:eastAsia="es-CO" w:bidi="ar-SA"/>
              </w:rPr>
            </w:pPr>
            <w:r w:rsidRPr="00AB5843">
              <w:rPr>
                <w:rFonts w:ascii="Calibri" w:eastAsia="Times New Roman" w:hAnsi="Calibri" w:cs="Times New Roman"/>
                <w:color w:val="000000" w:themeColor="text1"/>
                <w:sz w:val="20"/>
                <w:szCs w:val="20"/>
                <w:lang w:val="es-CO" w:eastAsia="es-CO" w:bidi="ar-SA"/>
              </w:rPr>
              <w:t>Directores de grado.</w:t>
            </w:r>
          </w:p>
        </w:tc>
        <w:tc>
          <w:tcPr>
            <w:tcW w:w="957" w:type="pct"/>
            <w:tcBorders>
              <w:top w:val="nil"/>
              <w:left w:val="nil"/>
              <w:bottom w:val="single" w:sz="4" w:space="0" w:color="auto"/>
              <w:right w:val="single" w:sz="4" w:space="0" w:color="auto"/>
            </w:tcBorders>
            <w:shd w:val="clear" w:color="auto" w:fill="auto"/>
            <w:vAlign w:val="center"/>
            <w:hideMark/>
          </w:tcPr>
          <w:p w14:paraId="660FDF34" w14:textId="77777777" w:rsidR="00486946" w:rsidRPr="00AB5843" w:rsidRDefault="00486946" w:rsidP="00BC224C">
            <w:pPr>
              <w:widowControl/>
              <w:spacing w:line="240" w:lineRule="auto"/>
              <w:jc w:val="left"/>
              <w:rPr>
                <w:rFonts w:ascii="Calibri" w:eastAsia="Times New Roman" w:hAnsi="Calibri" w:cs="Times New Roman"/>
                <w:color w:val="000000" w:themeColor="text1"/>
                <w:sz w:val="20"/>
                <w:szCs w:val="20"/>
                <w:lang w:val="es-CO" w:eastAsia="es-CO" w:bidi="ar-SA"/>
              </w:rPr>
            </w:pPr>
            <w:r w:rsidRPr="00AB5843">
              <w:rPr>
                <w:rFonts w:ascii="Calibri" w:eastAsia="Times New Roman" w:hAnsi="Calibri" w:cs="Times New Roman"/>
                <w:color w:val="000000" w:themeColor="text1"/>
                <w:sz w:val="20"/>
                <w:szCs w:val="20"/>
                <w:lang w:val="es-CO" w:eastAsia="es-CO" w:bidi="ar-SA"/>
              </w:rPr>
              <w:t>Manual de Convivencia.</w:t>
            </w:r>
            <w:r w:rsidRPr="00AB5843">
              <w:rPr>
                <w:rFonts w:ascii="Calibri" w:eastAsia="Times New Roman" w:hAnsi="Calibri" w:cs="Times New Roman"/>
                <w:color w:val="000000" w:themeColor="text1"/>
                <w:sz w:val="20"/>
                <w:szCs w:val="20"/>
                <w:lang w:val="es-CO" w:eastAsia="es-CO" w:bidi="ar-SA"/>
              </w:rPr>
              <w:br/>
              <w:t>Sitio Web Institucional</w:t>
            </w:r>
          </w:p>
        </w:tc>
        <w:tc>
          <w:tcPr>
            <w:tcW w:w="516" w:type="pct"/>
            <w:tcBorders>
              <w:top w:val="nil"/>
              <w:left w:val="nil"/>
              <w:bottom w:val="single" w:sz="4" w:space="0" w:color="auto"/>
              <w:right w:val="single" w:sz="4" w:space="0" w:color="auto"/>
            </w:tcBorders>
            <w:shd w:val="clear" w:color="auto" w:fill="auto"/>
            <w:vAlign w:val="center"/>
            <w:hideMark/>
          </w:tcPr>
          <w:p w14:paraId="09F2A842" w14:textId="77777777" w:rsidR="00486946" w:rsidRPr="00AB5843" w:rsidRDefault="00486946" w:rsidP="00BC224C">
            <w:pPr>
              <w:widowControl/>
              <w:spacing w:line="240" w:lineRule="auto"/>
              <w:jc w:val="left"/>
              <w:rPr>
                <w:rFonts w:ascii="Calibri" w:eastAsia="Times New Roman" w:hAnsi="Calibri" w:cs="Times New Roman"/>
                <w:color w:val="000000" w:themeColor="text1"/>
                <w:sz w:val="20"/>
                <w:szCs w:val="20"/>
                <w:lang w:val="es-CO" w:eastAsia="es-CO" w:bidi="ar-SA"/>
              </w:rPr>
            </w:pPr>
            <w:r w:rsidRPr="00AB5843">
              <w:rPr>
                <w:rFonts w:ascii="Calibri" w:eastAsia="Times New Roman" w:hAnsi="Calibri" w:cs="Times New Roman"/>
                <w:color w:val="000000" w:themeColor="text1"/>
                <w:sz w:val="20"/>
                <w:szCs w:val="20"/>
                <w:lang w:val="es-CO" w:eastAsia="es-CO" w:bidi="ar-SA"/>
              </w:rPr>
              <w:t>Primera semana de clases</w:t>
            </w:r>
          </w:p>
        </w:tc>
      </w:tr>
      <w:tr w:rsidR="00486946" w:rsidRPr="00AB5843" w14:paraId="7AFFBB80" w14:textId="77777777" w:rsidTr="00BC224C">
        <w:trPr>
          <w:trHeight w:val="1500"/>
        </w:trPr>
        <w:tc>
          <w:tcPr>
            <w:tcW w:w="790" w:type="pct"/>
            <w:tcBorders>
              <w:top w:val="nil"/>
              <w:left w:val="single" w:sz="4" w:space="0" w:color="auto"/>
              <w:bottom w:val="single" w:sz="4" w:space="0" w:color="auto"/>
              <w:right w:val="single" w:sz="4" w:space="0" w:color="auto"/>
            </w:tcBorders>
            <w:shd w:val="clear" w:color="auto" w:fill="auto"/>
            <w:vAlign w:val="center"/>
            <w:hideMark/>
          </w:tcPr>
          <w:p w14:paraId="1AA132EF" w14:textId="77777777" w:rsidR="00486946" w:rsidRPr="00AB5843" w:rsidRDefault="00486946" w:rsidP="00BC224C">
            <w:pPr>
              <w:widowControl/>
              <w:spacing w:line="240" w:lineRule="auto"/>
              <w:jc w:val="left"/>
              <w:rPr>
                <w:rFonts w:ascii="Calibri" w:eastAsia="Times New Roman" w:hAnsi="Calibri" w:cs="Times New Roman"/>
                <w:color w:val="000000" w:themeColor="text1"/>
                <w:sz w:val="20"/>
                <w:szCs w:val="20"/>
                <w:lang w:val="es-CO" w:eastAsia="es-CO" w:bidi="ar-SA"/>
              </w:rPr>
            </w:pPr>
            <w:r w:rsidRPr="00AB5843">
              <w:rPr>
                <w:rFonts w:ascii="Calibri" w:eastAsia="Times New Roman" w:hAnsi="Calibri" w:cs="Times New Roman"/>
                <w:color w:val="000000" w:themeColor="text1"/>
                <w:sz w:val="20"/>
                <w:szCs w:val="20"/>
                <w:lang w:val="es-CO" w:eastAsia="es-CO" w:bidi="ar-SA"/>
              </w:rPr>
              <w:t>Socialización</w:t>
            </w:r>
            <w:r w:rsidRPr="00AB5843">
              <w:rPr>
                <w:rFonts w:ascii="Calibri" w:eastAsia="Times New Roman" w:hAnsi="Calibri" w:cs="Times New Roman"/>
                <w:color w:val="000000" w:themeColor="text1"/>
                <w:sz w:val="20"/>
                <w:szCs w:val="20"/>
                <w:lang w:val="es-CO" w:eastAsia="es-CO" w:bidi="ar-SA"/>
              </w:rPr>
              <w:br/>
              <w:t>del proyecto de</w:t>
            </w:r>
            <w:r w:rsidRPr="00AB5843">
              <w:rPr>
                <w:rFonts w:ascii="Calibri" w:eastAsia="Times New Roman" w:hAnsi="Calibri" w:cs="Times New Roman"/>
                <w:color w:val="000000" w:themeColor="text1"/>
                <w:sz w:val="20"/>
                <w:szCs w:val="20"/>
                <w:lang w:val="es-CO" w:eastAsia="es-CO" w:bidi="ar-SA"/>
              </w:rPr>
              <w:br/>
              <w:t>Democracia.</w:t>
            </w:r>
          </w:p>
        </w:tc>
        <w:tc>
          <w:tcPr>
            <w:tcW w:w="990" w:type="pct"/>
            <w:tcBorders>
              <w:top w:val="nil"/>
              <w:left w:val="nil"/>
              <w:bottom w:val="single" w:sz="4" w:space="0" w:color="auto"/>
              <w:right w:val="single" w:sz="4" w:space="0" w:color="auto"/>
            </w:tcBorders>
            <w:shd w:val="clear" w:color="auto" w:fill="auto"/>
            <w:vAlign w:val="center"/>
            <w:hideMark/>
          </w:tcPr>
          <w:p w14:paraId="352BCBAC" w14:textId="77777777" w:rsidR="00486946" w:rsidRPr="00AB5843" w:rsidRDefault="00486946" w:rsidP="00BC224C">
            <w:pPr>
              <w:widowControl/>
              <w:spacing w:line="240" w:lineRule="auto"/>
              <w:jc w:val="left"/>
              <w:rPr>
                <w:rFonts w:ascii="Calibri" w:eastAsia="Times New Roman" w:hAnsi="Calibri" w:cs="Times New Roman"/>
                <w:color w:val="000000" w:themeColor="text1"/>
                <w:sz w:val="20"/>
                <w:szCs w:val="20"/>
                <w:lang w:val="es-CO" w:eastAsia="es-CO" w:bidi="ar-SA"/>
              </w:rPr>
            </w:pPr>
            <w:r w:rsidRPr="00AB5843">
              <w:rPr>
                <w:rFonts w:ascii="Calibri" w:eastAsia="Times New Roman" w:hAnsi="Calibri" w:cs="Times New Roman"/>
                <w:color w:val="000000" w:themeColor="text1"/>
                <w:sz w:val="20"/>
                <w:szCs w:val="20"/>
                <w:lang w:val="es-CO" w:eastAsia="es-CO" w:bidi="ar-SA"/>
              </w:rPr>
              <w:t>Socializar el</w:t>
            </w:r>
            <w:r w:rsidRPr="00AB5843">
              <w:rPr>
                <w:rFonts w:ascii="Calibri" w:eastAsia="Times New Roman" w:hAnsi="Calibri" w:cs="Times New Roman"/>
                <w:color w:val="000000" w:themeColor="text1"/>
                <w:sz w:val="20"/>
                <w:szCs w:val="20"/>
                <w:lang w:val="es-CO" w:eastAsia="es-CO" w:bidi="ar-SA"/>
              </w:rPr>
              <w:br/>
              <w:t>proyecto a la comunidad</w:t>
            </w:r>
            <w:r w:rsidRPr="00AB5843">
              <w:rPr>
                <w:rFonts w:ascii="Calibri" w:eastAsia="Times New Roman" w:hAnsi="Calibri" w:cs="Times New Roman"/>
                <w:color w:val="000000" w:themeColor="text1"/>
                <w:sz w:val="20"/>
                <w:szCs w:val="20"/>
                <w:lang w:val="es-CO" w:eastAsia="es-CO" w:bidi="ar-SA"/>
              </w:rPr>
              <w:br/>
              <w:t>educativa y</w:t>
            </w:r>
          </w:p>
        </w:tc>
        <w:tc>
          <w:tcPr>
            <w:tcW w:w="874" w:type="pct"/>
            <w:tcBorders>
              <w:top w:val="nil"/>
              <w:left w:val="nil"/>
              <w:bottom w:val="single" w:sz="4" w:space="0" w:color="auto"/>
              <w:right w:val="single" w:sz="4" w:space="0" w:color="auto"/>
            </w:tcBorders>
            <w:shd w:val="clear" w:color="auto" w:fill="auto"/>
            <w:vAlign w:val="center"/>
            <w:hideMark/>
          </w:tcPr>
          <w:p w14:paraId="6C315EF2" w14:textId="77777777" w:rsidR="00486946" w:rsidRPr="00AB5843" w:rsidRDefault="00486946" w:rsidP="00BC224C">
            <w:pPr>
              <w:widowControl/>
              <w:spacing w:line="240" w:lineRule="auto"/>
              <w:jc w:val="left"/>
              <w:rPr>
                <w:rFonts w:ascii="Calibri" w:eastAsia="Times New Roman" w:hAnsi="Calibri" w:cs="Times New Roman"/>
                <w:color w:val="000000" w:themeColor="text1"/>
                <w:sz w:val="20"/>
                <w:szCs w:val="20"/>
                <w:lang w:val="es-CO" w:eastAsia="es-CO" w:bidi="ar-SA"/>
              </w:rPr>
            </w:pPr>
            <w:r w:rsidRPr="00AB5843">
              <w:rPr>
                <w:rFonts w:ascii="Calibri" w:eastAsia="Times New Roman" w:hAnsi="Calibri" w:cs="Times New Roman"/>
                <w:color w:val="000000" w:themeColor="text1"/>
                <w:sz w:val="20"/>
                <w:szCs w:val="20"/>
                <w:lang w:val="es-CO" w:eastAsia="es-CO" w:bidi="ar-SA"/>
              </w:rPr>
              <w:t>Charla explicativa</w:t>
            </w:r>
            <w:r w:rsidRPr="00AB5843">
              <w:rPr>
                <w:rFonts w:ascii="Calibri" w:eastAsia="Times New Roman" w:hAnsi="Calibri" w:cs="Times New Roman"/>
                <w:color w:val="000000" w:themeColor="text1"/>
                <w:sz w:val="20"/>
                <w:szCs w:val="20"/>
                <w:lang w:val="es-CO" w:eastAsia="es-CO" w:bidi="ar-SA"/>
              </w:rPr>
              <w:br/>
              <w:t>Difusión en cada acto</w:t>
            </w:r>
            <w:r w:rsidRPr="00AB5843">
              <w:rPr>
                <w:rFonts w:ascii="Calibri" w:eastAsia="Times New Roman" w:hAnsi="Calibri" w:cs="Times New Roman"/>
                <w:color w:val="000000" w:themeColor="text1"/>
                <w:sz w:val="20"/>
                <w:szCs w:val="20"/>
                <w:lang w:val="es-CO" w:eastAsia="es-CO" w:bidi="ar-SA"/>
              </w:rPr>
              <w:br/>
              <w:t>cívico. Plegables</w:t>
            </w:r>
          </w:p>
        </w:tc>
        <w:tc>
          <w:tcPr>
            <w:tcW w:w="874" w:type="pct"/>
            <w:tcBorders>
              <w:top w:val="nil"/>
              <w:left w:val="nil"/>
              <w:bottom w:val="single" w:sz="4" w:space="0" w:color="auto"/>
              <w:right w:val="single" w:sz="4" w:space="0" w:color="auto"/>
            </w:tcBorders>
            <w:shd w:val="clear" w:color="auto" w:fill="auto"/>
            <w:vAlign w:val="center"/>
            <w:hideMark/>
          </w:tcPr>
          <w:p w14:paraId="3D146579" w14:textId="77777777" w:rsidR="00486946" w:rsidRPr="00AB5843" w:rsidRDefault="00486946" w:rsidP="00BC224C">
            <w:pPr>
              <w:widowControl/>
              <w:spacing w:line="240" w:lineRule="auto"/>
              <w:jc w:val="left"/>
              <w:rPr>
                <w:rFonts w:ascii="Calibri" w:eastAsia="Times New Roman" w:hAnsi="Calibri" w:cs="Times New Roman"/>
                <w:color w:val="000000" w:themeColor="text1"/>
                <w:sz w:val="20"/>
                <w:szCs w:val="20"/>
                <w:lang w:val="es-CO" w:eastAsia="es-CO" w:bidi="ar-SA"/>
              </w:rPr>
            </w:pPr>
            <w:r w:rsidRPr="00AB5843">
              <w:rPr>
                <w:rFonts w:ascii="Calibri" w:eastAsia="Times New Roman" w:hAnsi="Calibri" w:cs="Times New Roman"/>
                <w:color w:val="000000" w:themeColor="text1"/>
                <w:sz w:val="20"/>
                <w:szCs w:val="20"/>
                <w:lang w:val="es-CO" w:eastAsia="es-CO" w:bidi="ar-SA"/>
              </w:rPr>
              <w:t>Profesores</w:t>
            </w:r>
            <w:r w:rsidRPr="00AB5843">
              <w:rPr>
                <w:rFonts w:ascii="Calibri" w:eastAsia="Times New Roman" w:hAnsi="Calibri" w:cs="Times New Roman"/>
                <w:color w:val="000000" w:themeColor="text1"/>
                <w:sz w:val="20"/>
                <w:szCs w:val="20"/>
                <w:lang w:val="es-CO" w:eastAsia="es-CO" w:bidi="ar-SA"/>
              </w:rPr>
              <w:br/>
              <w:t>Área de sociales.</w:t>
            </w:r>
          </w:p>
        </w:tc>
        <w:tc>
          <w:tcPr>
            <w:tcW w:w="957" w:type="pct"/>
            <w:tcBorders>
              <w:top w:val="nil"/>
              <w:left w:val="nil"/>
              <w:bottom w:val="single" w:sz="4" w:space="0" w:color="auto"/>
              <w:right w:val="single" w:sz="4" w:space="0" w:color="auto"/>
            </w:tcBorders>
            <w:shd w:val="clear" w:color="auto" w:fill="auto"/>
            <w:vAlign w:val="center"/>
            <w:hideMark/>
          </w:tcPr>
          <w:p w14:paraId="52859AAA" w14:textId="77777777" w:rsidR="00486946" w:rsidRPr="00AB5843" w:rsidRDefault="00486946" w:rsidP="00BC224C">
            <w:pPr>
              <w:widowControl/>
              <w:spacing w:line="240" w:lineRule="auto"/>
              <w:jc w:val="left"/>
              <w:rPr>
                <w:rFonts w:ascii="Calibri" w:eastAsia="Times New Roman" w:hAnsi="Calibri" w:cs="Times New Roman"/>
                <w:color w:val="000000" w:themeColor="text1"/>
                <w:sz w:val="20"/>
                <w:szCs w:val="20"/>
                <w:lang w:val="es-CO" w:eastAsia="es-CO" w:bidi="ar-SA"/>
              </w:rPr>
            </w:pPr>
            <w:r w:rsidRPr="00AB5843">
              <w:rPr>
                <w:rFonts w:ascii="Calibri" w:eastAsia="Times New Roman" w:hAnsi="Calibri" w:cs="Times New Roman"/>
                <w:color w:val="000000" w:themeColor="text1"/>
                <w:sz w:val="20"/>
                <w:szCs w:val="20"/>
                <w:lang w:val="es-CO" w:eastAsia="es-CO" w:bidi="ar-SA"/>
              </w:rPr>
              <w:t>Ley General de educación 115 de 1994.</w:t>
            </w:r>
            <w:r w:rsidRPr="00AB5843">
              <w:rPr>
                <w:rFonts w:ascii="Calibri" w:eastAsia="Times New Roman" w:hAnsi="Calibri" w:cs="Times New Roman"/>
                <w:color w:val="000000" w:themeColor="text1"/>
                <w:sz w:val="20"/>
                <w:szCs w:val="20"/>
                <w:lang w:val="es-CO" w:eastAsia="es-CO" w:bidi="ar-SA"/>
              </w:rPr>
              <w:br/>
              <w:t>Decreto 1860 de 1994.</w:t>
            </w:r>
            <w:r w:rsidRPr="00AB5843">
              <w:rPr>
                <w:rFonts w:ascii="Calibri" w:eastAsia="Times New Roman" w:hAnsi="Calibri" w:cs="Times New Roman"/>
                <w:color w:val="000000" w:themeColor="text1"/>
                <w:sz w:val="20"/>
                <w:szCs w:val="20"/>
                <w:lang w:val="es-CO" w:eastAsia="es-CO" w:bidi="ar-SA"/>
              </w:rPr>
              <w:br/>
              <w:t>Carteleras, afiches.</w:t>
            </w:r>
          </w:p>
        </w:tc>
        <w:tc>
          <w:tcPr>
            <w:tcW w:w="516" w:type="pct"/>
            <w:tcBorders>
              <w:top w:val="nil"/>
              <w:left w:val="nil"/>
              <w:bottom w:val="single" w:sz="4" w:space="0" w:color="auto"/>
              <w:right w:val="single" w:sz="4" w:space="0" w:color="auto"/>
            </w:tcBorders>
            <w:shd w:val="clear" w:color="auto" w:fill="auto"/>
            <w:noWrap/>
            <w:vAlign w:val="bottom"/>
            <w:hideMark/>
          </w:tcPr>
          <w:p w14:paraId="6A8B3F13" w14:textId="77777777" w:rsidR="00486946" w:rsidRPr="00AB5843" w:rsidRDefault="00486946" w:rsidP="00BC224C">
            <w:pPr>
              <w:widowControl/>
              <w:spacing w:line="240" w:lineRule="auto"/>
              <w:jc w:val="left"/>
              <w:rPr>
                <w:rFonts w:ascii="Calibri" w:eastAsia="Times New Roman" w:hAnsi="Calibri" w:cs="Times New Roman"/>
                <w:color w:val="000000" w:themeColor="text1"/>
                <w:sz w:val="20"/>
                <w:szCs w:val="20"/>
                <w:lang w:val="es-CO" w:eastAsia="es-CO" w:bidi="ar-SA"/>
              </w:rPr>
            </w:pPr>
            <w:r w:rsidRPr="00AB5843">
              <w:rPr>
                <w:rFonts w:ascii="Calibri" w:eastAsia="Times New Roman" w:hAnsi="Calibri" w:cs="Times New Roman"/>
                <w:color w:val="000000" w:themeColor="text1"/>
                <w:sz w:val="20"/>
                <w:szCs w:val="20"/>
                <w:lang w:val="es-CO" w:eastAsia="es-CO" w:bidi="ar-SA"/>
              </w:rPr>
              <w:t> </w:t>
            </w:r>
          </w:p>
        </w:tc>
      </w:tr>
      <w:tr w:rsidR="00486946" w:rsidRPr="00AB5843" w14:paraId="74C60F0C" w14:textId="77777777" w:rsidTr="00BC224C">
        <w:trPr>
          <w:trHeight w:val="2400"/>
        </w:trPr>
        <w:tc>
          <w:tcPr>
            <w:tcW w:w="790" w:type="pct"/>
            <w:tcBorders>
              <w:top w:val="nil"/>
              <w:left w:val="single" w:sz="4" w:space="0" w:color="auto"/>
              <w:bottom w:val="single" w:sz="4" w:space="0" w:color="auto"/>
              <w:right w:val="single" w:sz="4" w:space="0" w:color="auto"/>
            </w:tcBorders>
            <w:shd w:val="clear" w:color="auto" w:fill="auto"/>
            <w:vAlign w:val="center"/>
            <w:hideMark/>
          </w:tcPr>
          <w:p w14:paraId="3FC92A84" w14:textId="77777777" w:rsidR="00486946" w:rsidRPr="00AB5843" w:rsidRDefault="00486946" w:rsidP="00BC224C">
            <w:pPr>
              <w:widowControl/>
              <w:spacing w:line="240" w:lineRule="auto"/>
              <w:jc w:val="left"/>
              <w:rPr>
                <w:rFonts w:ascii="Calibri" w:eastAsia="Times New Roman" w:hAnsi="Calibri" w:cs="Times New Roman"/>
                <w:color w:val="000000" w:themeColor="text1"/>
                <w:sz w:val="20"/>
                <w:szCs w:val="20"/>
                <w:lang w:val="es-CO" w:eastAsia="es-CO" w:bidi="ar-SA"/>
              </w:rPr>
            </w:pPr>
            <w:r w:rsidRPr="00AB5843">
              <w:rPr>
                <w:rFonts w:ascii="Calibri" w:eastAsia="Times New Roman" w:hAnsi="Calibri" w:cs="Times New Roman"/>
                <w:color w:val="000000" w:themeColor="text1"/>
                <w:sz w:val="20"/>
                <w:szCs w:val="20"/>
                <w:lang w:val="es-CO" w:eastAsia="es-CO" w:bidi="ar-SA"/>
              </w:rPr>
              <w:t>Conformación</w:t>
            </w:r>
            <w:r w:rsidRPr="00AB5843">
              <w:rPr>
                <w:rFonts w:ascii="Calibri" w:eastAsia="Times New Roman" w:hAnsi="Calibri" w:cs="Times New Roman"/>
                <w:color w:val="000000" w:themeColor="text1"/>
                <w:sz w:val="20"/>
                <w:szCs w:val="20"/>
                <w:lang w:val="es-CO" w:eastAsia="es-CO" w:bidi="ar-SA"/>
              </w:rPr>
              <w:br/>
              <w:t>del Gobierno</w:t>
            </w:r>
            <w:r w:rsidRPr="00AB5843">
              <w:rPr>
                <w:rFonts w:ascii="Calibri" w:eastAsia="Times New Roman" w:hAnsi="Calibri" w:cs="Times New Roman"/>
                <w:color w:val="000000" w:themeColor="text1"/>
                <w:sz w:val="20"/>
                <w:szCs w:val="20"/>
                <w:lang w:val="es-CO" w:eastAsia="es-CO" w:bidi="ar-SA"/>
              </w:rPr>
              <w:br/>
              <w:t>Escolar.</w:t>
            </w:r>
          </w:p>
        </w:tc>
        <w:tc>
          <w:tcPr>
            <w:tcW w:w="990" w:type="pct"/>
            <w:tcBorders>
              <w:top w:val="nil"/>
              <w:left w:val="nil"/>
              <w:bottom w:val="single" w:sz="4" w:space="0" w:color="auto"/>
              <w:right w:val="single" w:sz="4" w:space="0" w:color="auto"/>
            </w:tcBorders>
            <w:shd w:val="clear" w:color="auto" w:fill="auto"/>
            <w:hideMark/>
          </w:tcPr>
          <w:p w14:paraId="2370DE1A" w14:textId="77777777" w:rsidR="00486946" w:rsidRPr="00AB5843" w:rsidRDefault="00486946" w:rsidP="00BC224C">
            <w:pPr>
              <w:widowControl/>
              <w:spacing w:line="240" w:lineRule="auto"/>
              <w:jc w:val="left"/>
              <w:rPr>
                <w:rFonts w:ascii="Calibri" w:eastAsia="Times New Roman" w:hAnsi="Calibri" w:cs="Times New Roman"/>
                <w:color w:val="000000" w:themeColor="text1"/>
                <w:sz w:val="20"/>
                <w:szCs w:val="20"/>
                <w:lang w:val="es-CO" w:eastAsia="es-CO" w:bidi="ar-SA"/>
              </w:rPr>
            </w:pPr>
            <w:r w:rsidRPr="00AB5843">
              <w:rPr>
                <w:rFonts w:ascii="Calibri" w:eastAsia="Times New Roman" w:hAnsi="Calibri" w:cs="Times New Roman"/>
                <w:color w:val="000000" w:themeColor="text1"/>
                <w:sz w:val="20"/>
                <w:szCs w:val="20"/>
                <w:lang w:val="es-CO" w:eastAsia="es-CO" w:bidi="ar-SA"/>
              </w:rPr>
              <w:t>Desarrollar actitudes,</w:t>
            </w:r>
            <w:r w:rsidRPr="00AB5843">
              <w:rPr>
                <w:rFonts w:ascii="Calibri" w:eastAsia="Times New Roman" w:hAnsi="Calibri" w:cs="Times New Roman"/>
                <w:color w:val="000000" w:themeColor="text1"/>
                <w:sz w:val="20"/>
                <w:szCs w:val="20"/>
                <w:lang w:val="es-CO" w:eastAsia="es-CO" w:bidi="ar-SA"/>
              </w:rPr>
              <w:br/>
              <w:t>habilidades y</w:t>
            </w:r>
            <w:r w:rsidRPr="00AB5843">
              <w:rPr>
                <w:rFonts w:ascii="Calibri" w:eastAsia="Times New Roman" w:hAnsi="Calibri" w:cs="Times New Roman"/>
                <w:color w:val="000000" w:themeColor="text1"/>
                <w:sz w:val="20"/>
                <w:szCs w:val="20"/>
                <w:lang w:val="es-CO" w:eastAsia="es-CO" w:bidi="ar-SA"/>
              </w:rPr>
              <w:br/>
              <w:t>conocimientos para la</w:t>
            </w:r>
            <w:r w:rsidRPr="00AB5843">
              <w:rPr>
                <w:rFonts w:ascii="Calibri" w:eastAsia="Times New Roman" w:hAnsi="Calibri" w:cs="Times New Roman"/>
                <w:color w:val="000000" w:themeColor="text1"/>
                <w:sz w:val="20"/>
                <w:szCs w:val="20"/>
                <w:lang w:val="es-CO" w:eastAsia="es-CO" w:bidi="ar-SA"/>
              </w:rPr>
              <w:br/>
              <w:t>participación responsable</w:t>
            </w:r>
            <w:r w:rsidRPr="00AB5843">
              <w:rPr>
                <w:rFonts w:ascii="Calibri" w:eastAsia="Times New Roman" w:hAnsi="Calibri" w:cs="Times New Roman"/>
                <w:color w:val="000000" w:themeColor="text1"/>
                <w:sz w:val="20"/>
                <w:szCs w:val="20"/>
                <w:lang w:val="es-CO" w:eastAsia="es-CO" w:bidi="ar-SA"/>
              </w:rPr>
              <w:br/>
              <w:t>como ciudadano</w:t>
            </w:r>
            <w:r w:rsidRPr="00AB5843">
              <w:rPr>
                <w:rFonts w:ascii="Calibri" w:eastAsia="Times New Roman" w:hAnsi="Calibri" w:cs="Times New Roman"/>
                <w:color w:val="000000" w:themeColor="text1"/>
                <w:sz w:val="20"/>
                <w:szCs w:val="20"/>
                <w:lang w:val="es-CO" w:eastAsia="es-CO" w:bidi="ar-SA"/>
              </w:rPr>
              <w:br/>
              <w:t>de una sociedad</w:t>
            </w:r>
            <w:r w:rsidRPr="00AB5843">
              <w:rPr>
                <w:rFonts w:ascii="Calibri" w:eastAsia="Times New Roman" w:hAnsi="Calibri" w:cs="Times New Roman"/>
                <w:color w:val="000000" w:themeColor="text1"/>
                <w:sz w:val="20"/>
                <w:szCs w:val="20"/>
                <w:lang w:val="es-CO" w:eastAsia="es-CO" w:bidi="ar-SA"/>
              </w:rPr>
              <w:br/>
              <w:t>democrática</w:t>
            </w:r>
          </w:p>
        </w:tc>
        <w:tc>
          <w:tcPr>
            <w:tcW w:w="874" w:type="pct"/>
            <w:tcBorders>
              <w:top w:val="nil"/>
              <w:left w:val="nil"/>
              <w:bottom w:val="single" w:sz="4" w:space="0" w:color="auto"/>
              <w:right w:val="single" w:sz="4" w:space="0" w:color="auto"/>
            </w:tcBorders>
            <w:shd w:val="clear" w:color="auto" w:fill="auto"/>
            <w:hideMark/>
          </w:tcPr>
          <w:p w14:paraId="3C053E3F" w14:textId="77777777" w:rsidR="00486946" w:rsidRPr="00AB5843" w:rsidRDefault="00486946" w:rsidP="00BC224C">
            <w:pPr>
              <w:widowControl/>
              <w:spacing w:line="240" w:lineRule="auto"/>
              <w:jc w:val="left"/>
              <w:rPr>
                <w:rFonts w:ascii="Calibri" w:eastAsia="Times New Roman" w:hAnsi="Calibri" w:cs="Times New Roman"/>
                <w:color w:val="000000" w:themeColor="text1"/>
                <w:sz w:val="20"/>
                <w:szCs w:val="20"/>
                <w:lang w:val="es-CO" w:eastAsia="es-CO" w:bidi="ar-SA"/>
              </w:rPr>
            </w:pPr>
            <w:r w:rsidRPr="00AB5843">
              <w:rPr>
                <w:rFonts w:ascii="Calibri" w:eastAsia="Times New Roman" w:hAnsi="Calibri" w:cs="Times New Roman"/>
                <w:color w:val="000000" w:themeColor="text1"/>
                <w:sz w:val="20"/>
                <w:szCs w:val="20"/>
                <w:lang w:val="es-CO" w:eastAsia="es-CO" w:bidi="ar-SA"/>
              </w:rPr>
              <w:t>Postulación e inscripción</w:t>
            </w:r>
            <w:r w:rsidRPr="00AB5843">
              <w:rPr>
                <w:rFonts w:ascii="Calibri" w:eastAsia="Times New Roman" w:hAnsi="Calibri" w:cs="Times New Roman"/>
                <w:color w:val="000000" w:themeColor="text1"/>
                <w:sz w:val="20"/>
                <w:szCs w:val="20"/>
                <w:lang w:val="es-CO" w:eastAsia="es-CO" w:bidi="ar-SA"/>
              </w:rPr>
              <w:br/>
              <w:t>de candidatos</w:t>
            </w:r>
            <w:r w:rsidRPr="00AB5843">
              <w:rPr>
                <w:rFonts w:ascii="Calibri" w:eastAsia="Times New Roman" w:hAnsi="Calibri" w:cs="Times New Roman"/>
                <w:color w:val="000000" w:themeColor="text1"/>
                <w:sz w:val="20"/>
                <w:szCs w:val="20"/>
                <w:lang w:val="es-CO" w:eastAsia="es-CO" w:bidi="ar-SA"/>
              </w:rPr>
              <w:br/>
              <w:t>a personero,</w:t>
            </w:r>
            <w:r w:rsidRPr="00AB5843">
              <w:rPr>
                <w:rFonts w:ascii="Calibri" w:eastAsia="Times New Roman" w:hAnsi="Calibri" w:cs="Times New Roman"/>
                <w:color w:val="000000" w:themeColor="text1"/>
                <w:sz w:val="20"/>
                <w:szCs w:val="20"/>
                <w:lang w:val="es-CO" w:eastAsia="es-CO" w:bidi="ar-SA"/>
              </w:rPr>
              <w:br/>
              <w:t>consejo estudiantil y</w:t>
            </w:r>
            <w:r w:rsidRPr="00AB5843">
              <w:rPr>
                <w:rFonts w:ascii="Calibri" w:eastAsia="Times New Roman" w:hAnsi="Calibri" w:cs="Times New Roman"/>
                <w:color w:val="000000" w:themeColor="text1"/>
                <w:sz w:val="20"/>
                <w:szCs w:val="20"/>
                <w:lang w:val="es-CO" w:eastAsia="es-CO" w:bidi="ar-SA"/>
              </w:rPr>
              <w:br/>
              <w:t>consejo directivo.</w:t>
            </w:r>
          </w:p>
        </w:tc>
        <w:tc>
          <w:tcPr>
            <w:tcW w:w="874" w:type="pct"/>
            <w:tcBorders>
              <w:top w:val="nil"/>
              <w:left w:val="nil"/>
              <w:bottom w:val="single" w:sz="4" w:space="0" w:color="auto"/>
              <w:right w:val="single" w:sz="4" w:space="0" w:color="auto"/>
            </w:tcBorders>
            <w:shd w:val="clear" w:color="auto" w:fill="auto"/>
            <w:vAlign w:val="center"/>
            <w:hideMark/>
          </w:tcPr>
          <w:p w14:paraId="3031D692" w14:textId="77777777" w:rsidR="00486946" w:rsidRPr="00AB5843" w:rsidRDefault="00486946" w:rsidP="00BC224C">
            <w:pPr>
              <w:widowControl/>
              <w:spacing w:line="240" w:lineRule="auto"/>
              <w:jc w:val="left"/>
              <w:rPr>
                <w:rFonts w:ascii="Calibri" w:eastAsia="Times New Roman" w:hAnsi="Calibri" w:cs="Times New Roman"/>
                <w:color w:val="000000" w:themeColor="text1"/>
                <w:sz w:val="20"/>
                <w:szCs w:val="20"/>
                <w:lang w:val="es-CO" w:eastAsia="es-CO" w:bidi="ar-SA"/>
              </w:rPr>
            </w:pPr>
            <w:r w:rsidRPr="00AB5843">
              <w:rPr>
                <w:rFonts w:ascii="Calibri" w:eastAsia="Times New Roman" w:hAnsi="Calibri" w:cs="Times New Roman"/>
                <w:color w:val="000000" w:themeColor="text1"/>
                <w:sz w:val="20"/>
                <w:szCs w:val="20"/>
                <w:lang w:val="es-CO" w:eastAsia="es-CO" w:bidi="ar-SA"/>
              </w:rPr>
              <w:t>Profesores área de</w:t>
            </w:r>
            <w:r w:rsidRPr="00AB5843">
              <w:rPr>
                <w:rFonts w:ascii="Calibri" w:eastAsia="Times New Roman" w:hAnsi="Calibri" w:cs="Times New Roman"/>
                <w:color w:val="000000" w:themeColor="text1"/>
                <w:sz w:val="20"/>
                <w:szCs w:val="20"/>
                <w:lang w:val="es-CO" w:eastAsia="es-CO" w:bidi="ar-SA"/>
              </w:rPr>
              <w:br/>
              <w:t>sociales.</w:t>
            </w:r>
            <w:r w:rsidRPr="00AB5843">
              <w:rPr>
                <w:rFonts w:ascii="Calibri" w:eastAsia="Times New Roman" w:hAnsi="Calibri" w:cs="Times New Roman"/>
                <w:color w:val="000000" w:themeColor="text1"/>
                <w:sz w:val="20"/>
                <w:szCs w:val="20"/>
                <w:lang w:val="es-CO" w:eastAsia="es-CO" w:bidi="ar-SA"/>
              </w:rPr>
              <w:br/>
              <w:t>directores de grupo</w:t>
            </w:r>
            <w:r w:rsidRPr="00AB5843">
              <w:rPr>
                <w:rFonts w:ascii="Calibri" w:eastAsia="Times New Roman" w:hAnsi="Calibri" w:cs="Times New Roman"/>
                <w:color w:val="000000" w:themeColor="text1"/>
                <w:sz w:val="20"/>
                <w:szCs w:val="20"/>
                <w:lang w:val="es-CO" w:eastAsia="es-CO" w:bidi="ar-SA"/>
              </w:rPr>
              <w:br/>
              <w:t>Directivos, docentes</w:t>
            </w:r>
            <w:r w:rsidRPr="00AB5843">
              <w:rPr>
                <w:rFonts w:ascii="Calibri" w:eastAsia="Times New Roman" w:hAnsi="Calibri" w:cs="Times New Roman"/>
                <w:color w:val="000000" w:themeColor="text1"/>
                <w:sz w:val="20"/>
                <w:szCs w:val="20"/>
                <w:lang w:val="es-CO" w:eastAsia="es-CO" w:bidi="ar-SA"/>
              </w:rPr>
              <w:br/>
              <w:t>y estudiantes</w:t>
            </w:r>
          </w:p>
        </w:tc>
        <w:tc>
          <w:tcPr>
            <w:tcW w:w="957" w:type="pct"/>
            <w:tcBorders>
              <w:top w:val="nil"/>
              <w:left w:val="nil"/>
              <w:bottom w:val="single" w:sz="4" w:space="0" w:color="auto"/>
              <w:right w:val="single" w:sz="4" w:space="0" w:color="auto"/>
            </w:tcBorders>
            <w:shd w:val="clear" w:color="auto" w:fill="auto"/>
            <w:vAlign w:val="center"/>
            <w:hideMark/>
          </w:tcPr>
          <w:p w14:paraId="03017729" w14:textId="77777777" w:rsidR="00486946" w:rsidRPr="00AB5843" w:rsidRDefault="00486946" w:rsidP="00BC224C">
            <w:pPr>
              <w:widowControl/>
              <w:spacing w:line="240" w:lineRule="auto"/>
              <w:jc w:val="left"/>
              <w:rPr>
                <w:rFonts w:ascii="Calibri" w:eastAsia="Times New Roman" w:hAnsi="Calibri" w:cs="Times New Roman"/>
                <w:color w:val="000000" w:themeColor="text1"/>
                <w:sz w:val="20"/>
                <w:szCs w:val="20"/>
                <w:lang w:val="es-CO" w:eastAsia="es-CO" w:bidi="ar-SA"/>
              </w:rPr>
            </w:pPr>
            <w:r w:rsidRPr="00AB5843">
              <w:rPr>
                <w:rFonts w:ascii="Calibri" w:eastAsia="Times New Roman" w:hAnsi="Calibri" w:cs="Times New Roman"/>
                <w:color w:val="000000" w:themeColor="text1"/>
                <w:sz w:val="20"/>
                <w:szCs w:val="20"/>
                <w:lang w:val="es-CO" w:eastAsia="es-CO" w:bidi="ar-SA"/>
              </w:rPr>
              <w:t>Humano</w:t>
            </w:r>
            <w:r w:rsidRPr="00AB5843">
              <w:rPr>
                <w:rFonts w:ascii="Calibri" w:eastAsia="Times New Roman" w:hAnsi="Calibri" w:cs="Times New Roman"/>
                <w:color w:val="000000" w:themeColor="text1"/>
                <w:sz w:val="20"/>
                <w:szCs w:val="20"/>
                <w:lang w:val="es-CO" w:eastAsia="es-CO" w:bidi="ar-SA"/>
              </w:rPr>
              <w:br/>
              <w:t>Material: tarjetones,</w:t>
            </w:r>
            <w:r w:rsidRPr="00AB5843">
              <w:rPr>
                <w:rFonts w:ascii="Calibri" w:eastAsia="Times New Roman" w:hAnsi="Calibri" w:cs="Times New Roman"/>
                <w:color w:val="000000" w:themeColor="text1"/>
                <w:sz w:val="20"/>
                <w:szCs w:val="20"/>
                <w:lang w:val="es-CO" w:eastAsia="es-CO" w:bidi="ar-SA"/>
              </w:rPr>
              <w:br/>
              <w:t>urnas, afiches,</w:t>
            </w:r>
            <w:r w:rsidRPr="00AB5843">
              <w:rPr>
                <w:rFonts w:ascii="Calibri" w:eastAsia="Times New Roman" w:hAnsi="Calibri" w:cs="Times New Roman"/>
                <w:color w:val="000000" w:themeColor="text1"/>
                <w:sz w:val="20"/>
                <w:szCs w:val="20"/>
                <w:lang w:val="es-CO" w:eastAsia="es-CO" w:bidi="ar-SA"/>
              </w:rPr>
              <w:br/>
              <w:t>carteleras, marcadores,</w:t>
            </w:r>
            <w:r w:rsidRPr="00AB5843">
              <w:rPr>
                <w:rFonts w:ascii="Calibri" w:eastAsia="Times New Roman" w:hAnsi="Calibri" w:cs="Times New Roman"/>
                <w:color w:val="000000" w:themeColor="text1"/>
                <w:sz w:val="20"/>
                <w:szCs w:val="20"/>
                <w:lang w:val="es-CO" w:eastAsia="es-CO" w:bidi="ar-SA"/>
              </w:rPr>
              <w:br/>
              <w:t>bolígrafo, resaltadores</w:t>
            </w:r>
          </w:p>
        </w:tc>
        <w:tc>
          <w:tcPr>
            <w:tcW w:w="516" w:type="pct"/>
            <w:tcBorders>
              <w:top w:val="nil"/>
              <w:left w:val="nil"/>
              <w:bottom w:val="single" w:sz="4" w:space="0" w:color="auto"/>
              <w:right w:val="single" w:sz="4" w:space="0" w:color="auto"/>
            </w:tcBorders>
            <w:shd w:val="clear" w:color="auto" w:fill="auto"/>
            <w:noWrap/>
            <w:hideMark/>
          </w:tcPr>
          <w:p w14:paraId="6A450462" w14:textId="77777777" w:rsidR="00486946" w:rsidRPr="00AB5843" w:rsidRDefault="00486946" w:rsidP="00BC224C">
            <w:pPr>
              <w:widowControl/>
              <w:spacing w:line="240" w:lineRule="auto"/>
              <w:jc w:val="left"/>
              <w:rPr>
                <w:rFonts w:ascii="Calibri" w:eastAsia="Times New Roman" w:hAnsi="Calibri" w:cs="Times New Roman"/>
                <w:color w:val="000000" w:themeColor="text1"/>
                <w:sz w:val="20"/>
                <w:szCs w:val="20"/>
                <w:lang w:val="es-CO" w:eastAsia="es-CO" w:bidi="ar-SA"/>
              </w:rPr>
            </w:pPr>
            <w:r w:rsidRPr="00AB5843">
              <w:rPr>
                <w:rFonts w:ascii="Calibri" w:eastAsia="Times New Roman" w:hAnsi="Calibri" w:cs="Times New Roman"/>
                <w:color w:val="000000" w:themeColor="text1"/>
                <w:sz w:val="20"/>
                <w:szCs w:val="20"/>
                <w:lang w:val="es-CO" w:eastAsia="es-CO" w:bidi="ar-SA"/>
              </w:rPr>
              <w:t> </w:t>
            </w:r>
          </w:p>
        </w:tc>
      </w:tr>
      <w:tr w:rsidR="00486946" w:rsidRPr="00AB5843" w14:paraId="60CADA64" w14:textId="77777777" w:rsidTr="00BC224C">
        <w:trPr>
          <w:trHeight w:val="2400"/>
        </w:trPr>
        <w:tc>
          <w:tcPr>
            <w:tcW w:w="790" w:type="pct"/>
            <w:tcBorders>
              <w:top w:val="nil"/>
              <w:left w:val="single" w:sz="4" w:space="0" w:color="auto"/>
              <w:bottom w:val="single" w:sz="4" w:space="0" w:color="auto"/>
              <w:right w:val="single" w:sz="4" w:space="0" w:color="auto"/>
            </w:tcBorders>
            <w:shd w:val="clear" w:color="auto" w:fill="auto"/>
            <w:vAlign w:val="center"/>
            <w:hideMark/>
          </w:tcPr>
          <w:p w14:paraId="6D3C4255" w14:textId="77777777" w:rsidR="00486946" w:rsidRPr="00AB5843" w:rsidRDefault="00486946" w:rsidP="00BC224C">
            <w:pPr>
              <w:widowControl/>
              <w:spacing w:line="240" w:lineRule="auto"/>
              <w:jc w:val="left"/>
              <w:rPr>
                <w:rFonts w:ascii="Calibri" w:eastAsia="Times New Roman" w:hAnsi="Calibri" w:cs="Times New Roman"/>
                <w:color w:val="000000" w:themeColor="text1"/>
                <w:sz w:val="20"/>
                <w:szCs w:val="20"/>
                <w:lang w:val="es-CO" w:eastAsia="es-CO" w:bidi="ar-SA"/>
              </w:rPr>
            </w:pPr>
            <w:r w:rsidRPr="00AB5843">
              <w:rPr>
                <w:rFonts w:ascii="Calibri" w:eastAsia="Times New Roman" w:hAnsi="Calibri" w:cs="Times New Roman"/>
                <w:color w:val="000000" w:themeColor="text1"/>
                <w:sz w:val="20"/>
                <w:szCs w:val="20"/>
                <w:lang w:val="es-CO" w:eastAsia="es-CO" w:bidi="ar-SA"/>
              </w:rPr>
              <w:t>Elección de</w:t>
            </w:r>
            <w:r w:rsidRPr="00AB5843">
              <w:rPr>
                <w:rFonts w:ascii="Calibri" w:eastAsia="Times New Roman" w:hAnsi="Calibri" w:cs="Times New Roman"/>
                <w:color w:val="000000" w:themeColor="text1"/>
                <w:sz w:val="20"/>
                <w:szCs w:val="20"/>
                <w:lang w:val="es-CO" w:eastAsia="es-CO" w:bidi="ar-SA"/>
              </w:rPr>
              <w:br/>
              <w:t>Monitores (as).</w:t>
            </w:r>
          </w:p>
        </w:tc>
        <w:tc>
          <w:tcPr>
            <w:tcW w:w="990" w:type="pct"/>
            <w:tcBorders>
              <w:top w:val="nil"/>
              <w:left w:val="nil"/>
              <w:bottom w:val="single" w:sz="4" w:space="0" w:color="auto"/>
              <w:right w:val="single" w:sz="4" w:space="0" w:color="auto"/>
            </w:tcBorders>
            <w:shd w:val="clear" w:color="auto" w:fill="auto"/>
            <w:hideMark/>
          </w:tcPr>
          <w:p w14:paraId="3BC9A433" w14:textId="77777777" w:rsidR="00486946" w:rsidRPr="00AB5843" w:rsidRDefault="00486946" w:rsidP="00BC224C">
            <w:pPr>
              <w:widowControl/>
              <w:spacing w:line="240" w:lineRule="auto"/>
              <w:jc w:val="left"/>
              <w:rPr>
                <w:rFonts w:ascii="Calibri" w:eastAsia="Times New Roman" w:hAnsi="Calibri" w:cs="Times New Roman"/>
                <w:color w:val="000000" w:themeColor="text1"/>
                <w:sz w:val="20"/>
                <w:szCs w:val="20"/>
                <w:lang w:val="es-CO" w:eastAsia="es-CO" w:bidi="ar-SA"/>
              </w:rPr>
            </w:pPr>
            <w:r w:rsidRPr="00AB5843">
              <w:rPr>
                <w:rFonts w:ascii="Calibri" w:eastAsia="Times New Roman" w:hAnsi="Calibri" w:cs="Times New Roman"/>
                <w:color w:val="000000" w:themeColor="text1"/>
                <w:sz w:val="20"/>
                <w:szCs w:val="20"/>
                <w:lang w:val="es-CO" w:eastAsia="es-CO" w:bidi="ar-SA"/>
              </w:rPr>
              <w:t>Desarrollar</w:t>
            </w:r>
            <w:r w:rsidRPr="00AB5843">
              <w:rPr>
                <w:rFonts w:ascii="Calibri" w:eastAsia="Times New Roman" w:hAnsi="Calibri" w:cs="Times New Roman"/>
                <w:color w:val="000000" w:themeColor="text1"/>
                <w:sz w:val="20"/>
                <w:szCs w:val="20"/>
                <w:lang w:val="es-CO" w:eastAsia="es-CO" w:bidi="ar-SA"/>
              </w:rPr>
              <w:br/>
              <w:t>capacidades de</w:t>
            </w:r>
            <w:r w:rsidRPr="00AB5843">
              <w:rPr>
                <w:rFonts w:ascii="Calibri" w:eastAsia="Times New Roman" w:hAnsi="Calibri" w:cs="Times New Roman"/>
                <w:color w:val="000000" w:themeColor="text1"/>
                <w:sz w:val="20"/>
                <w:szCs w:val="20"/>
                <w:lang w:val="es-CO" w:eastAsia="es-CO" w:bidi="ar-SA"/>
              </w:rPr>
              <w:br/>
              <w:t>liderazgo y</w:t>
            </w:r>
            <w:r w:rsidRPr="00AB5843">
              <w:rPr>
                <w:rFonts w:ascii="Calibri" w:eastAsia="Times New Roman" w:hAnsi="Calibri" w:cs="Times New Roman"/>
                <w:color w:val="000000" w:themeColor="text1"/>
                <w:sz w:val="20"/>
                <w:szCs w:val="20"/>
                <w:lang w:val="es-CO" w:eastAsia="es-CO" w:bidi="ar-SA"/>
              </w:rPr>
              <w:br/>
              <w:t>participación en</w:t>
            </w:r>
            <w:r w:rsidRPr="00AB5843">
              <w:rPr>
                <w:rFonts w:ascii="Calibri" w:eastAsia="Times New Roman" w:hAnsi="Calibri" w:cs="Times New Roman"/>
                <w:color w:val="000000" w:themeColor="text1"/>
                <w:sz w:val="20"/>
                <w:szCs w:val="20"/>
                <w:lang w:val="es-CO" w:eastAsia="es-CO" w:bidi="ar-SA"/>
              </w:rPr>
              <w:br/>
              <w:t>cada área de estudio</w:t>
            </w:r>
          </w:p>
        </w:tc>
        <w:tc>
          <w:tcPr>
            <w:tcW w:w="874" w:type="pct"/>
            <w:tcBorders>
              <w:top w:val="nil"/>
              <w:left w:val="nil"/>
              <w:bottom w:val="single" w:sz="4" w:space="0" w:color="auto"/>
              <w:right w:val="single" w:sz="4" w:space="0" w:color="auto"/>
            </w:tcBorders>
            <w:shd w:val="clear" w:color="auto" w:fill="auto"/>
            <w:hideMark/>
          </w:tcPr>
          <w:p w14:paraId="41AD12F7" w14:textId="77777777" w:rsidR="00486946" w:rsidRPr="00AB5843" w:rsidRDefault="00486946" w:rsidP="00BC224C">
            <w:pPr>
              <w:widowControl/>
              <w:spacing w:line="240" w:lineRule="auto"/>
              <w:jc w:val="left"/>
              <w:rPr>
                <w:rFonts w:ascii="Calibri" w:eastAsia="Times New Roman" w:hAnsi="Calibri" w:cs="Times New Roman"/>
                <w:color w:val="000000" w:themeColor="text1"/>
                <w:sz w:val="20"/>
                <w:szCs w:val="20"/>
                <w:lang w:val="es-CO" w:eastAsia="es-CO" w:bidi="ar-SA"/>
              </w:rPr>
            </w:pPr>
            <w:r w:rsidRPr="00AB5843">
              <w:rPr>
                <w:rFonts w:ascii="Calibri" w:eastAsia="Times New Roman" w:hAnsi="Calibri" w:cs="Times New Roman"/>
                <w:color w:val="000000" w:themeColor="text1"/>
                <w:sz w:val="20"/>
                <w:szCs w:val="20"/>
                <w:lang w:val="es-CO" w:eastAsia="es-CO" w:bidi="ar-SA"/>
              </w:rPr>
              <w:t>Coordinar con cada</w:t>
            </w:r>
            <w:r w:rsidRPr="00AB5843">
              <w:rPr>
                <w:rFonts w:ascii="Calibri" w:eastAsia="Times New Roman" w:hAnsi="Calibri" w:cs="Times New Roman"/>
                <w:color w:val="000000" w:themeColor="text1"/>
                <w:sz w:val="20"/>
                <w:szCs w:val="20"/>
                <w:lang w:val="es-CO" w:eastAsia="es-CO" w:bidi="ar-SA"/>
              </w:rPr>
              <w:br/>
              <w:t>docente la elección de</w:t>
            </w:r>
            <w:r w:rsidRPr="00AB5843">
              <w:rPr>
                <w:rFonts w:ascii="Calibri" w:eastAsia="Times New Roman" w:hAnsi="Calibri" w:cs="Times New Roman"/>
                <w:color w:val="000000" w:themeColor="text1"/>
                <w:sz w:val="20"/>
                <w:szCs w:val="20"/>
                <w:lang w:val="es-CO" w:eastAsia="es-CO" w:bidi="ar-SA"/>
              </w:rPr>
              <w:br/>
              <w:t>los monitores de</w:t>
            </w:r>
            <w:r w:rsidRPr="00AB5843">
              <w:rPr>
                <w:rFonts w:ascii="Calibri" w:eastAsia="Times New Roman" w:hAnsi="Calibri" w:cs="Times New Roman"/>
                <w:color w:val="000000" w:themeColor="text1"/>
                <w:sz w:val="20"/>
                <w:szCs w:val="20"/>
                <w:lang w:val="es-CO" w:eastAsia="es-CO" w:bidi="ar-SA"/>
              </w:rPr>
              <w:br/>
              <w:t>cada área y con los</w:t>
            </w:r>
            <w:r w:rsidRPr="00AB5843">
              <w:rPr>
                <w:rFonts w:ascii="Calibri" w:eastAsia="Times New Roman" w:hAnsi="Calibri" w:cs="Times New Roman"/>
                <w:color w:val="000000" w:themeColor="text1"/>
                <w:sz w:val="20"/>
                <w:szCs w:val="20"/>
                <w:lang w:val="es-CO" w:eastAsia="es-CO" w:bidi="ar-SA"/>
              </w:rPr>
              <w:br/>
              <w:t>directores de grupo los monitores de área y curso.</w:t>
            </w:r>
          </w:p>
        </w:tc>
        <w:tc>
          <w:tcPr>
            <w:tcW w:w="874" w:type="pct"/>
            <w:tcBorders>
              <w:top w:val="nil"/>
              <w:left w:val="nil"/>
              <w:bottom w:val="single" w:sz="4" w:space="0" w:color="auto"/>
              <w:right w:val="single" w:sz="4" w:space="0" w:color="auto"/>
            </w:tcBorders>
            <w:shd w:val="clear" w:color="auto" w:fill="auto"/>
            <w:vAlign w:val="center"/>
            <w:hideMark/>
          </w:tcPr>
          <w:p w14:paraId="27BD70CA" w14:textId="77777777" w:rsidR="00486946" w:rsidRPr="00AB5843" w:rsidRDefault="00486946" w:rsidP="00BC224C">
            <w:pPr>
              <w:widowControl/>
              <w:spacing w:line="240" w:lineRule="auto"/>
              <w:jc w:val="left"/>
              <w:rPr>
                <w:rFonts w:ascii="Calibri" w:eastAsia="Times New Roman" w:hAnsi="Calibri" w:cs="Times New Roman"/>
                <w:color w:val="000000" w:themeColor="text1"/>
                <w:sz w:val="20"/>
                <w:szCs w:val="20"/>
                <w:lang w:val="es-CO" w:eastAsia="es-CO" w:bidi="ar-SA"/>
              </w:rPr>
            </w:pPr>
            <w:r w:rsidRPr="00AB5843">
              <w:rPr>
                <w:rFonts w:ascii="Calibri" w:eastAsia="Times New Roman" w:hAnsi="Calibri" w:cs="Times New Roman"/>
                <w:color w:val="000000" w:themeColor="text1"/>
                <w:sz w:val="20"/>
                <w:szCs w:val="20"/>
                <w:lang w:val="es-CO" w:eastAsia="es-CO" w:bidi="ar-SA"/>
              </w:rPr>
              <w:t>Coordinadores del</w:t>
            </w:r>
            <w:r w:rsidRPr="00AB5843">
              <w:rPr>
                <w:rFonts w:ascii="Calibri" w:eastAsia="Times New Roman" w:hAnsi="Calibri" w:cs="Times New Roman"/>
                <w:color w:val="000000" w:themeColor="text1"/>
                <w:sz w:val="20"/>
                <w:szCs w:val="20"/>
                <w:lang w:val="es-CO" w:eastAsia="es-CO" w:bidi="ar-SA"/>
              </w:rPr>
              <w:br/>
              <w:t>proyecto.</w:t>
            </w:r>
            <w:r w:rsidRPr="00AB5843">
              <w:rPr>
                <w:rFonts w:ascii="Calibri" w:eastAsia="Times New Roman" w:hAnsi="Calibri" w:cs="Times New Roman"/>
                <w:color w:val="000000" w:themeColor="text1"/>
                <w:sz w:val="20"/>
                <w:szCs w:val="20"/>
                <w:lang w:val="es-CO" w:eastAsia="es-CO" w:bidi="ar-SA"/>
              </w:rPr>
              <w:br/>
              <w:t>directores de grupo y</w:t>
            </w:r>
            <w:r w:rsidRPr="00AB5843">
              <w:rPr>
                <w:rFonts w:ascii="Calibri" w:eastAsia="Times New Roman" w:hAnsi="Calibri" w:cs="Times New Roman"/>
                <w:color w:val="000000" w:themeColor="text1"/>
                <w:sz w:val="20"/>
                <w:szCs w:val="20"/>
                <w:lang w:val="es-CO" w:eastAsia="es-CO" w:bidi="ar-SA"/>
              </w:rPr>
              <w:br/>
              <w:t>docentes de área.</w:t>
            </w:r>
          </w:p>
        </w:tc>
        <w:tc>
          <w:tcPr>
            <w:tcW w:w="957" w:type="pct"/>
            <w:tcBorders>
              <w:top w:val="nil"/>
              <w:left w:val="nil"/>
              <w:bottom w:val="single" w:sz="4" w:space="0" w:color="auto"/>
              <w:right w:val="single" w:sz="4" w:space="0" w:color="auto"/>
            </w:tcBorders>
            <w:shd w:val="clear" w:color="auto" w:fill="auto"/>
            <w:vAlign w:val="center"/>
            <w:hideMark/>
          </w:tcPr>
          <w:p w14:paraId="299CADCE" w14:textId="77777777" w:rsidR="00486946" w:rsidRPr="00AB5843" w:rsidRDefault="00486946" w:rsidP="00BC224C">
            <w:pPr>
              <w:widowControl/>
              <w:spacing w:line="240" w:lineRule="auto"/>
              <w:jc w:val="left"/>
              <w:rPr>
                <w:rFonts w:ascii="Calibri" w:eastAsia="Times New Roman" w:hAnsi="Calibri" w:cs="Times New Roman"/>
                <w:color w:val="000000" w:themeColor="text1"/>
                <w:sz w:val="20"/>
                <w:szCs w:val="20"/>
                <w:lang w:val="es-CO" w:eastAsia="es-CO" w:bidi="ar-SA"/>
              </w:rPr>
            </w:pPr>
            <w:r w:rsidRPr="00AB5843">
              <w:rPr>
                <w:rFonts w:ascii="Calibri" w:eastAsia="Times New Roman" w:hAnsi="Calibri" w:cs="Times New Roman"/>
                <w:color w:val="000000" w:themeColor="text1"/>
                <w:sz w:val="20"/>
                <w:szCs w:val="20"/>
                <w:lang w:val="es-CO" w:eastAsia="es-CO" w:bidi="ar-SA"/>
              </w:rPr>
              <w:t>Material: carpeta</w:t>
            </w:r>
            <w:r w:rsidRPr="00AB5843">
              <w:rPr>
                <w:rFonts w:ascii="Calibri" w:eastAsia="Times New Roman" w:hAnsi="Calibri" w:cs="Times New Roman"/>
                <w:color w:val="000000" w:themeColor="text1"/>
                <w:sz w:val="20"/>
                <w:szCs w:val="20"/>
                <w:lang w:val="es-CO" w:eastAsia="es-CO" w:bidi="ar-SA"/>
              </w:rPr>
              <w:br/>
              <w:t>cuaderno, hojas.</w:t>
            </w:r>
            <w:r w:rsidRPr="00AB5843">
              <w:rPr>
                <w:rFonts w:ascii="Calibri" w:eastAsia="Times New Roman" w:hAnsi="Calibri" w:cs="Times New Roman"/>
                <w:color w:val="000000" w:themeColor="text1"/>
                <w:sz w:val="20"/>
                <w:szCs w:val="20"/>
                <w:lang w:val="es-CO" w:eastAsia="es-CO" w:bidi="ar-SA"/>
              </w:rPr>
              <w:br/>
              <w:t>Especifico.</w:t>
            </w:r>
          </w:p>
        </w:tc>
        <w:tc>
          <w:tcPr>
            <w:tcW w:w="516" w:type="pct"/>
            <w:tcBorders>
              <w:top w:val="nil"/>
              <w:left w:val="nil"/>
              <w:bottom w:val="single" w:sz="4" w:space="0" w:color="auto"/>
              <w:right w:val="single" w:sz="4" w:space="0" w:color="auto"/>
            </w:tcBorders>
            <w:shd w:val="clear" w:color="auto" w:fill="auto"/>
            <w:noWrap/>
            <w:hideMark/>
          </w:tcPr>
          <w:p w14:paraId="7AC4890E" w14:textId="77777777" w:rsidR="00486946" w:rsidRPr="00AB5843" w:rsidRDefault="00486946" w:rsidP="00BC224C">
            <w:pPr>
              <w:widowControl/>
              <w:spacing w:line="240" w:lineRule="auto"/>
              <w:jc w:val="left"/>
              <w:rPr>
                <w:rFonts w:ascii="Calibri" w:eastAsia="Times New Roman" w:hAnsi="Calibri" w:cs="Times New Roman"/>
                <w:color w:val="000000" w:themeColor="text1"/>
                <w:sz w:val="20"/>
                <w:szCs w:val="20"/>
                <w:lang w:val="es-CO" w:eastAsia="es-CO" w:bidi="ar-SA"/>
              </w:rPr>
            </w:pPr>
            <w:r w:rsidRPr="00AB5843">
              <w:rPr>
                <w:rFonts w:ascii="Calibri" w:eastAsia="Times New Roman" w:hAnsi="Calibri" w:cs="Times New Roman"/>
                <w:color w:val="000000" w:themeColor="text1"/>
                <w:sz w:val="20"/>
                <w:szCs w:val="20"/>
                <w:lang w:val="es-CO" w:eastAsia="es-CO" w:bidi="ar-SA"/>
              </w:rPr>
              <w:t> </w:t>
            </w:r>
          </w:p>
        </w:tc>
      </w:tr>
      <w:tr w:rsidR="00486946" w:rsidRPr="00AB5843" w14:paraId="54E24AA3" w14:textId="77777777" w:rsidTr="00BC224C">
        <w:trPr>
          <w:trHeight w:val="2100"/>
        </w:trPr>
        <w:tc>
          <w:tcPr>
            <w:tcW w:w="790" w:type="pct"/>
            <w:tcBorders>
              <w:top w:val="nil"/>
              <w:left w:val="single" w:sz="4" w:space="0" w:color="auto"/>
              <w:bottom w:val="single" w:sz="4" w:space="0" w:color="auto"/>
              <w:right w:val="single" w:sz="4" w:space="0" w:color="auto"/>
            </w:tcBorders>
            <w:shd w:val="clear" w:color="auto" w:fill="auto"/>
            <w:hideMark/>
          </w:tcPr>
          <w:p w14:paraId="6129155A" w14:textId="77777777" w:rsidR="00486946" w:rsidRPr="00AB5843" w:rsidRDefault="00486946" w:rsidP="00BC224C">
            <w:pPr>
              <w:widowControl/>
              <w:spacing w:line="240" w:lineRule="auto"/>
              <w:jc w:val="left"/>
              <w:rPr>
                <w:rFonts w:ascii="Calibri" w:eastAsia="Times New Roman" w:hAnsi="Calibri" w:cs="Times New Roman"/>
                <w:color w:val="000000" w:themeColor="text1"/>
                <w:sz w:val="20"/>
                <w:szCs w:val="20"/>
                <w:lang w:val="es-CO" w:eastAsia="es-CO" w:bidi="ar-SA"/>
              </w:rPr>
            </w:pPr>
            <w:r w:rsidRPr="00AB5843">
              <w:rPr>
                <w:rFonts w:ascii="Calibri" w:eastAsia="Times New Roman" w:hAnsi="Calibri" w:cs="Times New Roman"/>
                <w:color w:val="000000" w:themeColor="text1"/>
                <w:sz w:val="20"/>
                <w:szCs w:val="20"/>
                <w:lang w:val="es-CO" w:eastAsia="es-CO" w:bidi="ar-SA"/>
              </w:rPr>
              <w:t>Difusión y</w:t>
            </w:r>
            <w:r w:rsidRPr="00AB5843">
              <w:rPr>
                <w:rFonts w:ascii="Calibri" w:eastAsia="Times New Roman" w:hAnsi="Calibri" w:cs="Times New Roman"/>
                <w:color w:val="000000" w:themeColor="text1"/>
                <w:sz w:val="20"/>
                <w:szCs w:val="20"/>
                <w:lang w:val="es-CO" w:eastAsia="es-CO" w:bidi="ar-SA"/>
              </w:rPr>
              <w:br/>
              <w:t>promoción de los</w:t>
            </w:r>
            <w:r w:rsidRPr="00AB5843">
              <w:rPr>
                <w:rFonts w:ascii="Calibri" w:eastAsia="Times New Roman" w:hAnsi="Calibri" w:cs="Times New Roman"/>
                <w:color w:val="000000" w:themeColor="text1"/>
                <w:sz w:val="20"/>
                <w:szCs w:val="20"/>
                <w:lang w:val="es-CO" w:eastAsia="es-CO" w:bidi="ar-SA"/>
              </w:rPr>
              <w:br/>
              <w:t>Derechos</w:t>
            </w:r>
            <w:r w:rsidRPr="00AB5843">
              <w:rPr>
                <w:rFonts w:ascii="Calibri" w:eastAsia="Times New Roman" w:hAnsi="Calibri" w:cs="Times New Roman"/>
                <w:color w:val="000000" w:themeColor="text1"/>
                <w:sz w:val="20"/>
                <w:szCs w:val="20"/>
                <w:lang w:val="es-CO" w:eastAsia="es-CO" w:bidi="ar-SA"/>
              </w:rPr>
              <w:br/>
              <w:t>Humanos y</w:t>
            </w:r>
            <w:r w:rsidRPr="00AB5843">
              <w:rPr>
                <w:rFonts w:ascii="Calibri" w:eastAsia="Times New Roman" w:hAnsi="Calibri" w:cs="Times New Roman"/>
                <w:color w:val="000000" w:themeColor="text1"/>
                <w:sz w:val="20"/>
                <w:szCs w:val="20"/>
                <w:lang w:val="es-CO" w:eastAsia="es-CO" w:bidi="ar-SA"/>
              </w:rPr>
              <w:br/>
              <w:t>derechos del niño.</w:t>
            </w:r>
          </w:p>
        </w:tc>
        <w:tc>
          <w:tcPr>
            <w:tcW w:w="990" w:type="pct"/>
            <w:tcBorders>
              <w:top w:val="nil"/>
              <w:left w:val="nil"/>
              <w:bottom w:val="single" w:sz="4" w:space="0" w:color="auto"/>
              <w:right w:val="single" w:sz="4" w:space="0" w:color="auto"/>
            </w:tcBorders>
            <w:shd w:val="clear" w:color="auto" w:fill="auto"/>
            <w:hideMark/>
          </w:tcPr>
          <w:p w14:paraId="00251489" w14:textId="77777777" w:rsidR="00486946" w:rsidRPr="00AB5843" w:rsidRDefault="00486946" w:rsidP="00BC224C">
            <w:pPr>
              <w:widowControl/>
              <w:spacing w:line="240" w:lineRule="auto"/>
              <w:jc w:val="left"/>
              <w:rPr>
                <w:rFonts w:ascii="Calibri" w:eastAsia="Times New Roman" w:hAnsi="Calibri" w:cs="Times New Roman"/>
                <w:color w:val="000000" w:themeColor="text1"/>
                <w:sz w:val="20"/>
                <w:szCs w:val="20"/>
                <w:lang w:val="es-CO" w:eastAsia="es-CO" w:bidi="ar-SA"/>
              </w:rPr>
            </w:pPr>
            <w:r w:rsidRPr="00AB5843">
              <w:rPr>
                <w:rFonts w:ascii="Calibri" w:eastAsia="Times New Roman" w:hAnsi="Calibri" w:cs="Times New Roman"/>
                <w:color w:val="000000" w:themeColor="text1"/>
                <w:sz w:val="20"/>
                <w:szCs w:val="20"/>
                <w:lang w:val="es-CO" w:eastAsia="es-CO" w:bidi="ar-SA"/>
              </w:rPr>
              <w:t>Incentivar el interés por el conocimiento de los</w:t>
            </w:r>
            <w:r w:rsidRPr="00AB5843">
              <w:rPr>
                <w:rFonts w:ascii="Calibri" w:eastAsia="Times New Roman" w:hAnsi="Calibri" w:cs="Times New Roman"/>
                <w:color w:val="000000" w:themeColor="text1"/>
                <w:sz w:val="20"/>
                <w:szCs w:val="20"/>
                <w:lang w:val="es-CO" w:eastAsia="es-CO" w:bidi="ar-SA"/>
              </w:rPr>
              <w:br/>
              <w:t>Derechos Humanos y del</w:t>
            </w:r>
            <w:r w:rsidRPr="00AB5843">
              <w:rPr>
                <w:rFonts w:ascii="Calibri" w:eastAsia="Times New Roman" w:hAnsi="Calibri" w:cs="Times New Roman"/>
                <w:color w:val="000000" w:themeColor="text1"/>
                <w:sz w:val="20"/>
                <w:szCs w:val="20"/>
                <w:lang w:val="es-CO" w:eastAsia="es-CO" w:bidi="ar-SA"/>
              </w:rPr>
              <w:br/>
              <w:t>Niño, con el fin de que los reconozca los valore y los haga respetar.</w:t>
            </w:r>
          </w:p>
        </w:tc>
        <w:tc>
          <w:tcPr>
            <w:tcW w:w="874" w:type="pct"/>
            <w:tcBorders>
              <w:top w:val="nil"/>
              <w:left w:val="nil"/>
              <w:bottom w:val="single" w:sz="4" w:space="0" w:color="auto"/>
              <w:right w:val="single" w:sz="4" w:space="0" w:color="auto"/>
            </w:tcBorders>
            <w:shd w:val="clear" w:color="auto" w:fill="auto"/>
            <w:hideMark/>
          </w:tcPr>
          <w:p w14:paraId="29918265" w14:textId="77777777" w:rsidR="00486946" w:rsidRPr="00AB5843" w:rsidRDefault="00486946" w:rsidP="00BC224C">
            <w:pPr>
              <w:widowControl/>
              <w:spacing w:line="240" w:lineRule="auto"/>
              <w:jc w:val="left"/>
              <w:rPr>
                <w:rFonts w:ascii="Calibri" w:eastAsia="Times New Roman" w:hAnsi="Calibri" w:cs="Times New Roman"/>
                <w:color w:val="000000" w:themeColor="text1"/>
                <w:sz w:val="20"/>
                <w:szCs w:val="20"/>
                <w:lang w:val="es-CO" w:eastAsia="es-CO" w:bidi="ar-SA"/>
              </w:rPr>
            </w:pPr>
            <w:r w:rsidRPr="00AB5843">
              <w:rPr>
                <w:rFonts w:ascii="Calibri" w:eastAsia="Times New Roman" w:hAnsi="Calibri" w:cs="Times New Roman"/>
                <w:color w:val="000000" w:themeColor="text1"/>
                <w:sz w:val="20"/>
                <w:szCs w:val="20"/>
                <w:lang w:val="es-CO" w:eastAsia="es-CO" w:bidi="ar-SA"/>
              </w:rPr>
              <w:t>Charla explicativa</w:t>
            </w:r>
            <w:r w:rsidRPr="00AB5843">
              <w:rPr>
                <w:rFonts w:ascii="Calibri" w:eastAsia="Times New Roman" w:hAnsi="Calibri" w:cs="Times New Roman"/>
                <w:color w:val="000000" w:themeColor="text1"/>
                <w:sz w:val="20"/>
                <w:szCs w:val="20"/>
                <w:lang w:val="es-CO" w:eastAsia="es-CO" w:bidi="ar-SA"/>
              </w:rPr>
              <w:br/>
              <w:t>Exposición de carteleras.</w:t>
            </w:r>
            <w:r w:rsidRPr="00AB5843">
              <w:rPr>
                <w:rFonts w:ascii="Calibri" w:eastAsia="Times New Roman" w:hAnsi="Calibri" w:cs="Times New Roman"/>
                <w:color w:val="000000" w:themeColor="text1"/>
                <w:sz w:val="20"/>
                <w:szCs w:val="20"/>
                <w:lang w:val="es-CO" w:eastAsia="es-CO" w:bidi="ar-SA"/>
              </w:rPr>
              <w:br/>
              <w:t>Publicación de mensajes reflexivos.</w:t>
            </w:r>
          </w:p>
        </w:tc>
        <w:tc>
          <w:tcPr>
            <w:tcW w:w="874" w:type="pct"/>
            <w:tcBorders>
              <w:top w:val="nil"/>
              <w:left w:val="nil"/>
              <w:bottom w:val="single" w:sz="4" w:space="0" w:color="auto"/>
              <w:right w:val="single" w:sz="4" w:space="0" w:color="auto"/>
            </w:tcBorders>
            <w:shd w:val="clear" w:color="auto" w:fill="auto"/>
            <w:hideMark/>
          </w:tcPr>
          <w:p w14:paraId="4E442021" w14:textId="77777777" w:rsidR="00486946" w:rsidRPr="00AB5843" w:rsidRDefault="00486946" w:rsidP="00BC224C">
            <w:pPr>
              <w:widowControl/>
              <w:spacing w:line="240" w:lineRule="auto"/>
              <w:jc w:val="left"/>
              <w:rPr>
                <w:rFonts w:ascii="Calibri" w:eastAsia="Times New Roman" w:hAnsi="Calibri" w:cs="Times New Roman"/>
                <w:color w:val="000000" w:themeColor="text1"/>
                <w:sz w:val="20"/>
                <w:szCs w:val="20"/>
                <w:lang w:val="es-CO" w:eastAsia="es-CO" w:bidi="ar-SA"/>
              </w:rPr>
            </w:pPr>
            <w:r w:rsidRPr="00AB5843">
              <w:rPr>
                <w:rFonts w:ascii="Calibri" w:eastAsia="Times New Roman" w:hAnsi="Calibri" w:cs="Times New Roman"/>
                <w:color w:val="000000" w:themeColor="text1"/>
                <w:sz w:val="20"/>
                <w:szCs w:val="20"/>
                <w:lang w:val="es-CO" w:eastAsia="es-CO" w:bidi="ar-SA"/>
              </w:rPr>
              <w:t>Departamento de</w:t>
            </w:r>
            <w:r w:rsidRPr="00AB5843">
              <w:rPr>
                <w:rFonts w:ascii="Calibri" w:eastAsia="Times New Roman" w:hAnsi="Calibri" w:cs="Times New Roman"/>
                <w:color w:val="000000" w:themeColor="text1"/>
                <w:sz w:val="20"/>
                <w:szCs w:val="20"/>
                <w:lang w:val="es-CO" w:eastAsia="es-CO" w:bidi="ar-SA"/>
              </w:rPr>
              <w:br/>
              <w:t>Ciencias Sociales</w:t>
            </w:r>
            <w:r w:rsidRPr="00AB5843">
              <w:rPr>
                <w:rFonts w:ascii="Calibri" w:eastAsia="Times New Roman" w:hAnsi="Calibri" w:cs="Times New Roman"/>
                <w:color w:val="000000" w:themeColor="text1"/>
                <w:sz w:val="20"/>
                <w:szCs w:val="20"/>
                <w:lang w:val="es-CO" w:eastAsia="es-CO" w:bidi="ar-SA"/>
              </w:rPr>
              <w:br/>
              <w:t>Proyecto de Democracia</w:t>
            </w:r>
            <w:r w:rsidRPr="00AB5843">
              <w:rPr>
                <w:rFonts w:ascii="Calibri" w:eastAsia="Times New Roman" w:hAnsi="Calibri" w:cs="Times New Roman"/>
                <w:color w:val="000000" w:themeColor="text1"/>
                <w:sz w:val="20"/>
                <w:szCs w:val="20"/>
                <w:lang w:val="es-CO" w:eastAsia="es-CO" w:bidi="ar-SA"/>
              </w:rPr>
              <w:br/>
              <w:t>directores de Grupo</w:t>
            </w:r>
            <w:r w:rsidRPr="00AB5843">
              <w:rPr>
                <w:rFonts w:ascii="Calibri" w:eastAsia="Times New Roman" w:hAnsi="Calibri" w:cs="Times New Roman"/>
                <w:color w:val="000000" w:themeColor="text1"/>
                <w:sz w:val="20"/>
                <w:szCs w:val="20"/>
                <w:lang w:val="es-CO" w:eastAsia="es-CO" w:bidi="ar-SA"/>
              </w:rPr>
              <w:br/>
              <w:t>Directivos Docentes</w:t>
            </w:r>
          </w:p>
        </w:tc>
        <w:tc>
          <w:tcPr>
            <w:tcW w:w="957" w:type="pct"/>
            <w:tcBorders>
              <w:top w:val="nil"/>
              <w:left w:val="nil"/>
              <w:bottom w:val="single" w:sz="4" w:space="0" w:color="auto"/>
              <w:right w:val="single" w:sz="4" w:space="0" w:color="auto"/>
            </w:tcBorders>
            <w:shd w:val="clear" w:color="auto" w:fill="auto"/>
            <w:vAlign w:val="center"/>
            <w:hideMark/>
          </w:tcPr>
          <w:p w14:paraId="26916622" w14:textId="77777777" w:rsidR="00486946" w:rsidRPr="00AB5843" w:rsidRDefault="00486946" w:rsidP="00BC224C">
            <w:pPr>
              <w:widowControl/>
              <w:spacing w:line="240" w:lineRule="auto"/>
              <w:jc w:val="left"/>
              <w:rPr>
                <w:rFonts w:ascii="Calibri" w:eastAsia="Times New Roman" w:hAnsi="Calibri" w:cs="Times New Roman"/>
                <w:color w:val="000000" w:themeColor="text1"/>
                <w:sz w:val="20"/>
                <w:szCs w:val="20"/>
                <w:lang w:val="es-CO" w:eastAsia="es-CO" w:bidi="ar-SA"/>
              </w:rPr>
            </w:pPr>
            <w:r w:rsidRPr="00AB5843">
              <w:rPr>
                <w:rFonts w:ascii="Calibri" w:eastAsia="Times New Roman" w:hAnsi="Calibri" w:cs="Times New Roman"/>
                <w:color w:val="000000" w:themeColor="text1"/>
                <w:sz w:val="20"/>
                <w:szCs w:val="20"/>
                <w:lang w:val="es-CO" w:eastAsia="es-CO" w:bidi="ar-SA"/>
              </w:rPr>
              <w:t>Carteleras, Marcadores</w:t>
            </w:r>
            <w:r w:rsidRPr="00AB5843">
              <w:rPr>
                <w:rFonts w:ascii="Calibri" w:eastAsia="Times New Roman" w:hAnsi="Calibri" w:cs="Times New Roman"/>
                <w:color w:val="000000" w:themeColor="text1"/>
                <w:sz w:val="20"/>
                <w:szCs w:val="20"/>
                <w:lang w:val="es-CO" w:eastAsia="es-CO" w:bidi="ar-SA"/>
              </w:rPr>
              <w:br/>
              <w:t>Material, humano. Sitio</w:t>
            </w:r>
            <w:r w:rsidRPr="00AB5843">
              <w:rPr>
                <w:rFonts w:ascii="Calibri" w:eastAsia="Times New Roman" w:hAnsi="Calibri" w:cs="Times New Roman"/>
                <w:color w:val="000000" w:themeColor="text1"/>
                <w:sz w:val="20"/>
                <w:szCs w:val="20"/>
                <w:lang w:val="es-CO" w:eastAsia="es-CO" w:bidi="ar-SA"/>
              </w:rPr>
              <w:br/>
              <w:t>Web Institucional</w:t>
            </w:r>
            <w:r>
              <w:rPr>
                <w:rFonts w:ascii="Calibri" w:eastAsia="Times New Roman" w:hAnsi="Calibri" w:cs="Times New Roman"/>
                <w:color w:val="000000" w:themeColor="text1"/>
                <w:sz w:val="20"/>
                <w:szCs w:val="20"/>
                <w:lang w:val="es-CO" w:eastAsia="es-CO" w:bidi="ar-SA"/>
              </w:rPr>
              <w:t>, periódico institucional, emisora y redes sociales</w:t>
            </w:r>
            <w:r w:rsidRPr="00AB5843">
              <w:rPr>
                <w:rFonts w:ascii="Calibri" w:eastAsia="Times New Roman" w:hAnsi="Calibri" w:cs="Times New Roman"/>
                <w:color w:val="000000" w:themeColor="text1"/>
                <w:sz w:val="20"/>
                <w:szCs w:val="20"/>
                <w:lang w:val="es-CO" w:eastAsia="es-CO" w:bidi="ar-SA"/>
              </w:rPr>
              <w:t>.</w:t>
            </w:r>
          </w:p>
        </w:tc>
        <w:tc>
          <w:tcPr>
            <w:tcW w:w="516" w:type="pct"/>
            <w:tcBorders>
              <w:top w:val="nil"/>
              <w:left w:val="nil"/>
              <w:bottom w:val="single" w:sz="4" w:space="0" w:color="auto"/>
              <w:right w:val="single" w:sz="4" w:space="0" w:color="auto"/>
            </w:tcBorders>
            <w:shd w:val="clear" w:color="auto" w:fill="auto"/>
            <w:noWrap/>
            <w:hideMark/>
          </w:tcPr>
          <w:p w14:paraId="3307FF84" w14:textId="77777777" w:rsidR="00486946" w:rsidRPr="00AB5843" w:rsidRDefault="00486946" w:rsidP="00BC224C">
            <w:pPr>
              <w:widowControl/>
              <w:spacing w:line="240" w:lineRule="auto"/>
              <w:jc w:val="left"/>
              <w:rPr>
                <w:rFonts w:ascii="Calibri" w:eastAsia="Times New Roman" w:hAnsi="Calibri" w:cs="Times New Roman"/>
                <w:color w:val="000000" w:themeColor="text1"/>
                <w:sz w:val="20"/>
                <w:szCs w:val="20"/>
                <w:lang w:val="es-CO" w:eastAsia="es-CO" w:bidi="ar-SA"/>
              </w:rPr>
            </w:pPr>
            <w:r w:rsidRPr="00AB5843">
              <w:rPr>
                <w:rFonts w:ascii="Calibri" w:eastAsia="Times New Roman" w:hAnsi="Calibri" w:cs="Times New Roman"/>
                <w:color w:val="000000" w:themeColor="text1"/>
                <w:sz w:val="20"/>
                <w:szCs w:val="20"/>
                <w:lang w:val="es-CO" w:eastAsia="es-CO" w:bidi="ar-SA"/>
              </w:rPr>
              <w:t> </w:t>
            </w:r>
          </w:p>
        </w:tc>
      </w:tr>
    </w:tbl>
    <w:p w14:paraId="6FB4A3FA" w14:textId="77777777" w:rsidR="00486946" w:rsidRPr="00486946" w:rsidRDefault="00486946" w:rsidP="008E077C">
      <w:pPr>
        <w:jc w:val="center"/>
        <w:rPr>
          <w:b/>
          <w:color w:val="000000" w:themeColor="text1"/>
        </w:rPr>
      </w:pPr>
    </w:p>
    <w:p w14:paraId="41E41EE3" w14:textId="08562756" w:rsidR="001B0E6B" w:rsidRDefault="001B0E6B">
      <w:pPr>
        <w:widowControl/>
        <w:spacing w:line="240" w:lineRule="auto"/>
        <w:jc w:val="left"/>
        <w:rPr>
          <w:b/>
          <w:color w:val="000000" w:themeColor="text1"/>
          <w:lang w:val="es-ES"/>
        </w:rPr>
      </w:pPr>
    </w:p>
    <w:p w14:paraId="12F0071C" w14:textId="4360B73C" w:rsidR="005B7E33" w:rsidRPr="00AB5843" w:rsidRDefault="005B7E33" w:rsidP="003178DF">
      <w:pPr>
        <w:jc w:val="center"/>
        <w:rPr>
          <w:b/>
          <w:color w:val="000000" w:themeColor="text1"/>
          <w:lang w:val="es-ES"/>
        </w:rPr>
      </w:pPr>
      <w:r w:rsidRPr="00AB5843">
        <w:rPr>
          <w:b/>
          <w:color w:val="000000" w:themeColor="text1"/>
          <w:lang w:val="es-ES"/>
        </w:rPr>
        <w:lastRenderedPageBreak/>
        <w:t>RECURSOS</w:t>
      </w:r>
    </w:p>
    <w:p w14:paraId="405FF109" w14:textId="77777777" w:rsidR="005B7E33" w:rsidRPr="00AB5843" w:rsidRDefault="005B7E33" w:rsidP="007D2265">
      <w:pPr>
        <w:ind w:firstLine="720"/>
        <w:rPr>
          <w:b/>
          <w:color w:val="000000" w:themeColor="text1"/>
          <w:lang w:val="es-ES"/>
        </w:rPr>
      </w:pPr>
      <w:r w:rsidRPr="00AB5843">
        <w:rPr>
          <w:b/>
          <w:color w:val="000000" w:themeColor="text1"/>
          <w:lang w:val="es-ES"/>
        </w:rPr>
        <w:t xml:space="preserve">HUMANOS </w:t>
      </w:r>
    </w:p>
    <w:p w14:paraId="39912968" w14:textId="139044CB" w:rsidR="005B7E33" w:rsidRPr="007D2265" w:rsidRDefault="005B7E33" w:rsidP="007D2265">
      <w:pPr>
        <w:pStyle w:val="ListParagraph"/>
        <w:numPr>
          <w:ilvl w:val="0"/>
          <w:numId w:val="12"/>
        </w:numPr>
        <w:spacing w:line="240" w:lineRule="auto"/>
        <w:rPr>
          <w:color w:val="000000" w:themeColor="text1"/>
          <w:lang w:val="es-ES"/>
        </w:rPr>
      </w:pPr>
      <w:r w:rsidRPr="007D2265">
        <w:rPr>
          <w:color w:val="000000" w:themeColor="text1"/>
          <w:lang w:val="es-ES"/>
        </w:rPr>
        <w:t xml:space="preserve">Rector </w:t>
      </w:r>
    </w:p>
    <w:p w14:paraId="10EE4590" w14:textId="769F6532" w:rsidR="005B7E33" w:rsidRPr="007D2265" w:rsidRDefault="005B7E33" w:rsidP="007D2265">
      <w:pPr>
        <w:pStyle w:val="ListParagraph"/>
        <w:numPr>
          <w:ilvl w:val="0"/>
          <w:numId w:val="12"/>
        </w:numPr>
        <w:spacing w:line="240" w:lineRule="auto"/>
        <w:rPr>
          <w:color w:val="000000" w:themeColor="text1"/>
          <w:lang w:val="es-ES"/>
        </w:rPr>
      </w:pPr>
      <w:r w:rsidRPr="007D2265">
        <w:rPr>
          <w:color w:val="000000" w:themeColor="text1"/>
          <w:lang w:val="es-ES"/>
        </w:rPr>
        <w:t>Docentes</w:t>
      </w:r>
    </w:p>
    <w:p w14:paraId="1FEF636E" w14:textId="3B3082E9" w:rsidR="005B7E33" w:rsidRPr="007D2265" w:rsidRDefault="005B7E33" w:rsidP="007D2265">
      <w:pPr>
        <w:pStyle w:val="ListParagraph"/>
        <w:numPr>
          <w:ilvl w:val="0"/>
          <w:numId w:val="12"/>
        </w:numPr>
        <w:spacing w:line="240" w:lineRule="auto"/>
        <w:rPr>
          <w:color w:val="000000" w:themeColor="text1"/>
          <w:lang w:val="es-ES"/>
        </w:rPr>
      </w:pPr>
      <w:r w:rsidRPr="007D2265">
        <w:rPr>
          <w:color w:val="000000" w:themeColor="text1"/>
          <w:lang w:val="es-ES"/>
        </w:rPr>
        <w:t xml:space="preserve">Estudiantes </w:t>
      </w:r>
    </w:p>
    <w:p w14:paraId="3DC63CB1" w14:textId="588DB922" w:rsidR="005B7E33" w:rsidRPr="007D2265" w:rsidRDefault="005B7E33" w:rsidP="007D2265">
      <w:pPr>
        <w:pStyle w:val="ListParagraph"/>
        <w:numPr>
          <w:ilvl w:val="0"/>
          <w:numId w:val="12"/>
        </w:numPr>
        <w:spacing w:line="240" w:lineRule="auto"/>
        <w:rPr>
          <w:color w:val="000000" w:themeColor="text1"/>
          <w:lang w:val="es-ES"/>
        </w:rPr>
      </w:pPr>
      <w:r w:rsidRPr="007D2265">
        <w:rPr>
          <w:color w:val="000000" w:themeColor="text1"/>
          <w:lang w:val="es-ES"/>
        </w:rPr>
        <w:t>Padres de familia</w:t>
      </w:r>
    </w:p>
    <w:p w14:paraId="33723632" w14:textId="77777777" w:rsidR="005B7E33" w:rsidRPr="00AB5843" w:rsidRDefault="005B7E33" w:rsidP="005B7E33">
      <w:pPr>
        <w:spacing w:line="240" w:lineRule="auto"/>
        <w:ind w:left="720"/>
        <w:rPr>
          <w:color w:val="000000" w:themeColor="text1"/>
          <w:lang w:val="es-ES"/>
        </w:rPr>
      </w:pPr>
    </w:p>
    <w:p w14:paraId="3811CE47" w14:textId="1E234313" w:rsidR="00905309" w:rsidRPr="00AB5843" w:rsidRDefault="005B7E33" w:rsidP="00905309">
      <w:pPr>
        <w:ind w:firstLine="720"/>
        <w:rPr>
          <w:b/>
          <w:color w:val="000000" w:themeColor="text1"/>
          <w:lang w:val="es-ES"/>
        </w:rPr>
      </w:pPr>
      <w:r w:rsidRPr="00AB5843">
        <w:rPr>
          <w:b/>
          <w:color w:val="000000" w:themeColor="text1"/>
          <w:lang w:val="es-ES"/>
        </w:rPr>
        <w:t>MATERIALES</w:t>
      </w:r>
    </w:p>
    <w:p w14:paraId="7164673B" w14:textId="2BD5D831" w:rsidR="00905309" w:rsidRPr="00E55CD9" w:rsidRDefault="005B7E33" w:rsidP="00E55CD9">
      <w:pPr>
        <w:pStyle w:val="ListParagraph"/>
        <w:numPr>
          <w:ilvl w:val="0"/>
          <w:numId w:val="13"/>
        </w:numPr>
        <w:spacing w:line="240" w:lineRule="auto"/>
        <w:rPr>
          <w:color w:val="000000" w:themeColor="text1"/>
          <w:lang w:val="es-ES"/>
        </w:rPr>
      </w:pPr>
      <w:r w:rsidRPr="007D2265">
        <w:rPr>
          <w:color w:val="000000" w:themeColor="text1"/>
          <w:lang w:val="es-ES"/>
        </w:rPr>
        <w:t xml:space="preserve">Equipo de </w:t>
      </w:r>
      <w:r w:rsidR="00D60AFD" w:rsidRPr="007D2265">
        <w:rPr>
          <w:color w:val="000000" w:themeColor="text1"/>
          <w:lang w:val="es-ES"/>
        </w:rPr>
        <w:t>cómputo</w:t>
      </w:r>
      <w:r w:rsidRPr="007D2265">
        <w:rPr>
          <w:color w:val="000000" w:themeColor="text1"/>
          <w:lang w:val="es-ES"/>
        </w:rPr>
        <w:t xml:space="preserve"> (</w:t>
      </w:r>
      <w:r w:rsidR="007D2265" w:rsidRPr="007D2265">
        <w:rPr>
          <w:color w:val="000000" w:themeColor="text1"/>
          <w:lang w:val="es-ES"/>
        </w:rPr>
        <w:t>Tablet</w:t>
      </w:r>
      <w:r w:rsidRPr="007D2265">
        <w:rPr>
          <w:color w:val="000000" w:themeColor="text1"/>
          <w:lang w:val="es-ES"/>
        </w:rPr>
        <w:t xml:space="preserve"> o computador).</w:t>
      </w:r>
    </w:p>
    <w:p w14:paraId="4C9D79D5" w14:textId="12F23592" w:rsidR="00D134D8" w:rsidRPr="007D2265" w:rsidRDefault="00D134D8" w:rsidP="007D2265">
      <w:pPr>
        <w:pStyle w:val="ListParagraph"/>
        <w:numPr>
          <w:ilvl w:val="0"/>
          <w:numId w:val="13"/>
        </w:numPr>
        <w:spacing w:line="240" w:lineRule="auto"/>
        <w:rPr>
          <w:color w:val="000000" w:themeColor="text1"/>
          <w:lang w:val="es-ES"/>
        </w:rPr>
      </w:pPr>
      <w:r>
        <w:rPr>
          <w:color w:val="000000" w:themeColor="text1"/>
          <w:lang w:val="es-ES"/>
        </w:rPr>
        <w:t>Formulario Google forms tarjetones virtuales.</w:t>
      </w:r>
    </w:p>
    <w:p w14:paraId="2B89C181" w14:textId="77777777" w:rsidR="005B7E33" w:rsidRPr="007D2265" w:rsidRDefault="005B7E33" w:rsidP="007D2265">
      <w:pPr>
        <w:pStyle w:val="ListParagraph"/>
        <w:numPr>
          <w:ilvl w:val="0"/>
          <w:numId w:val="13"/>
        </w:numPr>
        <w:spacing w:line="240" w:lineRule="auto"/>
        <w:rPr>
          <w:color w:val="000000" w:themeColor="text1"/>
          <w:lang w:val="es-ES"/>
        </w:rPr>
      </w:pPr>
      <w:r w:rsidRPr="007D2265">
        <w:rPr>
          <w:color w:val="000000" w:themeColor="text1"/>
          <w:lang w:val="es-ES"/>
        </w:rPr>
        <w:t>Conectividad a internet.</w:t>
      </w:r>
    </w:p>
    <w:p w14:paraId="5ED14183" w14:textId="63EB54FD" w:rsidR="005B7E33" w:rsidRDefault="007D2265" w:rsidP="007D2265">
      <w:pPr>
        <w:pStyle w:val="ListParagraph"/>
        <w:numPr>
          <w:ilvl w:val="0"/>
          <w:numId w:val="13"/>
        </w:numPr>
        <w:spacing w:line="240" w:lineRule="auto"/>
        <w:rPr>
          <w:color w:val="000000" w:themeColor="text1"/>
          <w:lang w:val="es-ES"/>
        </w:rPr>
      </w:pPr>
      <w:r>
        <w:rPr>
          <w:color w:val="000000" w:themeColor="text1"/>
          <w:lang w:val="es-ES"/>
        </w:rPr>
        <w:t>Propaganda de los/las candidatos</w:t>
      </w:r>
      <w:r w:rsidR="00D134D8">
        <w:rPr>
          <w:color w:val="000000" w:themeColor="text1"/>
          <w:lang w:val="es-ES"/>
        </w:rPr>
        <w:t>(as).</w:t>
      </w:r>
      <w:r w:rsidR="00905309">
        <w:rPr>
          <w:color w:val="000000" w:themeColor="text1"/>
          <w:lang w:val="es-ES"/>
        </w:rPr>
        <w:t xml:space="preserve">  (carteleras, pendones, infografías, videos en medio de difusión. Etc.)</w:t>
      </w:r>
    </w:p>
    <w:p w14:paraId="562854F0" w14:textId="43DE60B5" w:rsidR="00905309" w:rsidRPr="007D2265" w:rsidRDefault="00905309" w:rsidP="007D2265">
      <w:pPr>
        <w:pStyle w:val="ListParagraph"/>
        <w:numPr>
          <w:ilvl w:val="0"/>
          <w:numId w:val="13"/>
        </w:numPr>
        <w:spacing w:line="240" w:lineRule="auto"/>
        <w:rPr>
          <w:color w:val="000000" w:themeColor="text1"/>
          <w:lang w:val="es-ES"/>
        </w:rPr>
      </w:pPr>
      <w:r>
        <w:rPr>
          <w:color w:val="000000" w:themeColor="text1"/>
          <w:lang w:val="es-ES"/>
        </w:rPr>
        <w:t>Desplazamiento a las diferentes sedes de la institución para ejecutar la campaña por parte de los candidatos.</w:t>
      </w:r>
    </w:p>
    <w:p w14:paraId="76E5F7B7" w14:textId="77777777" w:rsidR="005B7E33" w:rsidRPr="00AB5843" w:rsidRDefault="005B7E33" w:rsidP="007D2265">
      <w:pPr>
        <w:spacing w:line="240" w:lineRule="auto"/>
        <w:ind w:left="720"/>
        <w:rPr>
          <w:color w:val="000000" w:themeColor="text1"/>
          <w:lang w:val="es-ES"/>
        </w:rPr>
      </w:pPr>
    </w:p>
    <w:p w14:paraId="36F0A013" w14:textId="77777777" w:rsidR="005B7E33" w:rsidRPr="00AB5843" w:rsidRDefault="005B7E33" w:rsidP="005B7E33">
      <w:pPr>
        <w:ind w:firstLine="360"/>
        <w:rPr>
          <w:b/>
          <w:color w:val="000000" w:themeColor="text1"/>
          <w:lang w:val="es-ES"/>
        </w:rPr>
      </w:pPr>
      <w:r w:rsidRPr="00AB5843">
        <w:rPr>
          <w:b/>
          <w:color w:val="000000" w:themeColor="text1"/>
          <w:lang w:val="es-ES"/>
        </w:rPr>
        <w:t>LOCATIVOS</w:t>
      </w:r>
    </w:p>
    <w:p w14:paraId="5D4397D1" w14:textId="0F291758" w:rsidR="005B7E33" w:rsidRPr="007D2265" w:rsidRDefault="005B7E33" w:rsidP="007D2265">
      <w:pPr>
        <w:pStyle w:val="ListParagraph"/>
        <w:numPr>
          <w:ilvl w:val="0"/>
          <w:numId w:val="14"/>
        </w:numPr>
        <w:rPr>
          <w:color w:val="000000" w:themeColor="text1"/>
          <w:lang w:val="es-ES"/>
        </w:rPr>
      </w:pPr>
      <w:r w:rsidRPr="007D2265">
        <w:rPr>
          <w:color w:val="000000" w:themeColor="text1"/>
          <w:lang w:val="es-ES"/>
        </w:rPr>
        <w:t>Conectividad</w:t>
      </w:r>
    </w:p>
    <w:p w14:paraId="052411A2" w14:textId="77777777" w:rsidR="005B7E33" w:rsidRPr="00AB5843" w:rsidRDefault="005B7E33" w:rsidP="005B7E33">
      <w:pPr>
        <w:ind w:firstLine="225"/>
        <w:rPr>
          <w:b/>
          <w:color w:val="000000" w:themeColor="text1"/>
          <w:lang w:val="es-ES"/>
        </w:rPr>
      </w:pPr>
      <w:r w:rsidRPr="00AB5843">
        <w:rPr>
          <w:b/>
          <w:color w:val="000000" w:themeColor="text1"/>
          <w:lang w:val="es-ES"/>
        </w:rPr>
        <w:t>COSTOS DE EJECUCION</w:t>
      </w:r>
    </w:p>
    <w:p w14:paraId="5438DAF1" w14:textId="4D592348" w:rsidR="00C0704F" w:rsidRDefault="00D134D8" w:rsidP="002513C0">
      <w:pPr>
        <w:pStyle w:val="ListParagraph"/>
        <w:numPr>
          <w:ilvl w:val="0"/>
          <w:numId w:val="14"/>
        </w:numPr>
        <w:ind w:left="225"/>
        <w:rPr>
          <w:color w:val="000000" w:themeColor="text1"/>
          <w:lang w:val="es-ES"/>
        </w:rPr>
      </w:pPr>
      <w:r w:rsidRPr="00D134D8">
        <w:rPr>
          <w:color w:val="000000" w:themeColor="text1"/>
          <w:lang w:val="es-ES"/>
        </w:rPr>
        <w:t>Los invertidos por los candidatos en su campaña</w:t>
      </w:r>
      <w:r w:rsidR="006B7BCF">
        <w:rPr>
          <w:color w:val="000000" w:themeColor="text1"/>
          <w:lang w:val="es-ES"/>
        </w:rPr>
        <w:t xml:space="preserve"> publicitaria </w:t>
      </w:r>
      <w:r w:rsidR="00905309">
        <w:rPr>
          <w:color w:val="000000" w:themeColor="text1"/>
          <w:lang w:val="es-ES"/>
        </w:rPr>
        <w:t xml:space="preserve">y </w:t>
      </w:r>
      <w:r w:rsidR="00905309" w:rsidRPr="00D134D8">
        <w:rPr>
          <w:color w:val="000000" w:themeColor="text1"/>
          <w:lang w:val="es-ES"/>
        </w:rPr>
        <w:t>proselitista</w:t>
      </w:r>
      <w:r w:rsidRPr="00D134D8">
        <w:rPr>
          <w:color w:val="000000" w:themeColor="text1"/>
          <w:lang w:val="es-ES"/>
        </w:rPr>
        <w:t xml:space="preserve">. </w:t>
      </w:r>
    </w:p>
    <w:p w14:paraId="6FAB5CF1" w14:textId="5F94EBF5" w:rsidR="00905309" w:rsidRPr="00D134D8" w:rsidRDefault="00905309" w:rsidP="002513C0">
      <w:pPr>
        <w:pStyle w:val="ListParagraph"/>
        <w:numPr>
          <w:ilvl w:val="0"/>
          <w:numId w:val="14"/>
        </w:numPr>
        <w:ind w:left="225"/>
        <w:rPr>
          <w:color w:val="000000" w:themeColor="text1"/>
          <w:lang w:val="es-ES"/>
        </w:rPr>
      </w:pPr>
      <w:r>
        <w:rPr>
          <w:color w:val="000000" w:themeColor="text1"/>
          <w:lang w:val="es-ES"/>
        </w:rPr>
        <w:t xml:space="preserve">´Desplazamiento a las diferentes sedes de la institución para ejecutar la campaña política. </w:t>
      </w:r>
    </w:p>
    <w:p w14:paraId="1105B50B" w14:textId="5A1E5678" w:rsidR="005B7E33" w:rsidRPr="00AB5843" w:rsidRDefault="00EB4738" w:rsidP="00BD473E">
      <w:pPr>
        <w:widowControl/>
        <w:jc w:val="center"/>
        <w:rPr>
          <w:b/>
          <w:color w:val="000000" w:themeColor="text1"/>
          <w:lang w:val="es-ES"/>
        </w:rPr>
      </w:pPr>
      <w:r>
        <w:rPr>
          <w:color w:val="000000" w:themeColor="text1"/>
          <w:lang w:val="es-ES"/>
        </w:rPr>
        <w:t>E</w:t>
      </w:r>
      <w:r w:rsidR="005B7E33" w:rsidRPr="00AB5843">
        <w:rPr>
          <w:b/>
          <w:color w:val="000000" w:themeColor="text1"/>
          <w:lang w:val="es-ES"/>
        </w:rPr>
        <w:t>VALUACI</w:t>
      </w:r>
      <w:r w:rsidR="007D2265">
        <w:rPr>
          <w:b/>
          <w:color w:val="000000" w:themeColor="text1"/>
          <w:lang w:val="es-ES"/>
        </w:rPr>
        <w:t>Ó</w:t>
      </w:r>
      <w:r w:rsidR="005B7E33" w:rsidRPr="00AB5843">
        <w:rPr>
          <w:b/>
          <w:color w:val="000000" w:themeColor="text1"/>
          <w:lang w:val="es-ES"/>
        </w:rPr>
        <w:t>N</w:t>
      </w:r>
    </w:p>
    <w:p w14:paraId="0E7DED53" w14:textId="06B6A36C" w:rsidR="006133F7" w:rsidRPr="00AB5843" w:rsidRDefault="005B7E33" w:rsidP="00EB4738">
      <w:pPr>
        <w:ind w:firstLine="720"/>
        <w:jc w:val="left"/>
        <w:rPr>
          <w:color w:val="000000" w:themeColor="text1"/>
          <w:lang w:val="es-ES"/>
        </w:rPr>
      </w:pPr>
      <w:r w:rsidRPr="00AB5843">
        <w:rPr>
          <w:color w:val="000000" w:themeColor="text1"/>
          <w:lang w:val="es-ES"/>
        </w:rPr>
        <w:t xml:space="preserve">Todas las actividades del presente proyecto se </w:t>
      </w:r>
      <w:r w:rsidR="00D134D8" w:rsidRPr="00AB5843">
        <w:rPr>
          <w:color w:val="000000" w:themeColor="text1"/>
          <w:lang w:val="es-ES"/>
        </w:rPr>
        <w:t>evaluarán</w:t>
      </w:r>
      <w:r w:rsidRPr="00AB5843">
        <w:rPr>
          <w:color w:val="000000" w:themeColor="text1"/>
          <w:lang w:val="es-ES"/>
        </w:rPr>
        <w:t xml:space="preserve"> oportunamente con el método DOFA: Debilidades, </w:t>
      </w:r>
      <w:r w:rsidR="00C0704F" w:rsidRPr="00AB5843">
        <w:rPr>
          <w:color w:val="000000" w:themeColor="text1"/>
          <w:lang w:val="es-ES"/>
        </w:rPr>
        <w:t>Oportunidades, Fortalezas</w:t>
      </w:r>
      <w:r w:rsidRPr="00AB5843">
        <w:rPr>
          <w:color w:val="000000" w:themeColor="text1"/>
          <w:lang w:val="es-ES"/>
        </w:rPr>
        <w:t xml:space="preserve"> y Amenazas, con el fin de poseer una visión global y objetiva de la actividad realizada, analizar los resultados obtenidos y de esta manera incrementar las fortalezas, corregir las debilidades, aprovechar las oportunidades y enfrentar las amenazas. </w:t>
      </w:r>
    </w:p>
    <w:p w14:paraId="603EBEFB" w14:textId="57C62437" w:rsidR="00486946" w:rsidRDefault="00486946">
      <w:pPr>
        <w:widowControl/>
        <w:spacing w:line="240" w:lineRule="auto"/>
        <w:jc w:val="left"/>
        <w:rPr>
          <w:color w:val="000000" w:themeColor="text1"/>
          <w:lang w:val="es-ES"/>
        </w:rPr>
      </w:pPr>
      <w:r>
        <w:rPr>
          <w:color w:val="000000" w:themeColor="text1"/>
          <w:lang w:val="es-ES"/>
        </w:rPr>
        <w:br w:type="page"/>
      </w:r>
    </w:p>
    <w:p w14:paraId="48E5A8E3" w14:textId="56DCC45A" w:rsidR="00B93C6C" w:rsidRPr="00AB5843" w:rsidRDefault="00A45513" w:rsidP="00672C87">
      <w:pPr>
        <w:ind w:left="360"/>
        <w:rPr>
          <w:color w:val="000000" w:themeColor="text1"/>
        </w:rPr>
      </w:pPr>
      <w:r w:rsidRPr="00AB5843">
        <w:rPr>
          <w:b/>
          <w:color w:val="000000" w:themeColor="text1"/>
        </w:rPr>
        <w:lastRenderedPageBreak/>
        <w:t>BIBLIOGRAFÍA</w:t>
      </w:r>
      <w:r w:rsidR="00B179B9">
        <w:rPr>
          <w:b/>
          <w:color w:val="000000" w:themeColor="text1"/>
        </w:rPr>
        <w:t xml:space="preserve"> (por ajustar)</w:t>
      </w:r>
    </w:p>
    <w:p w14:paraId="09FE2996" w14:textId="30878E96" w:rsidR="00AE7A4B" w:rsidRDefault="00AE7A4B" w:rsidP="00BD473E">
      <w:pPr>
        <w:ind w:firstLine="720"/>
        <w:jc w:val="left"/>
        <w:rPr>
          <w:color w:val="000000" w:themeColor="text1"/>
        </w:rPr>
      </w:pPr>
      <w:r w:rsidRPr="00AB5843">
        <w:rPr>
          <w:color w:val="000000" w:themeColor="text1"/>
        </w:rPr>
        <w:t xml:space="preserve">Constitución Política de </w:t>
      </w:r>
      <w:r w:rsidR="000C6819" w:rsidRPr="00AB5843">
        <w:rPr>
          <w:color w:val="000000" w:themeColor="text1"/>
        </w:rPr>
        <w:t>Colombia.</w:t>
      </w:r>
      <w:r>
        <w:rPr>
          <w:color w:val="000000" w:themeColor="text1"/>
        </w:rPr>
        <w:t xml:space="preserve"> (2013). Ley 115. Paidós</w:t>
      </w:r>
    </w:p>
    <w:p w14:paraId="768E11EA" w14:textId="43CD2815" w:rsidR="00AE7A4B" w:rsidRDefault="00AE7A4B" w:rsidP="00BD473E">
      <w:pPr>
        <w:ind w:firstLine="720"/>
        <w:jc w:val="left"/>
        <w:rPr>
          <w:color w:val="000000" w:themeColor="text1"/>
          <w:lang w:val="es-ES"/>
        </w:rPr>
      </w:pPr>
      <w:r w:rsidRPr="00AB5843">
        <w:rPr>
          <w:color w:val="000000" w:themeColor="text1"/>
        </w:rPr>
        <w:t xml:space="preserve">Constitución Política de </w:t>
      </w:r>
      <w:r w:rsidR="000C6819" w:rsidRPr="00AB5843">
        <w:rPr>
          <w:color w:val="000000" w:themeColor="text1"/>
        </w:rPr>
        <w:t>Colombia.</w:t>
      </w:r>
      <w:r>
        <w:rPr>
          <w:color w:val="000000" w:themeColor="text1"/>
        </w:rPr>
        <w:t xml:space="preserve"> (2013) </w:t>
      </w:r>
      <w:r w:rsidRPr="00AB5843">
        <w:rPr>
          <w:color w:val="000000" w:themeColor="text1"/>
          <w:lang w:val="es-ES"/>
        </w:rPr>
        <w:t>Ley 1029 de 2006</w:t>
      </w:r>
    </w:p>
    <w:p w14:paraId="0EABAFA5" w14:textId="4D4FB0CC" w:rsidR="000C6819" w:rsidRDefault="000C6819" w:rsidP="00BD473E">
      <w:pPr>
        <w:ind w:firstLine="720"/>
        <w:jc w:val="left"/>
      </w:pPr>
      <w:r w:rsidRPr="003E62F5">
        <w:t>Convención sobre los Derechos del Niño</w:t>
      </w:r>
      <w:r>
        <w:t xml:space="preserve">. (1989) </w:t>
      </w:r>
      <w:r w:rsidRPr="003E62F5">
        <w:t>Asamblea General en su</w:t>
      </w:r>
      <w:r w:rsidR="00BD473E">
        <w:t xml:space="preserve"> r</w:t>
      </w:r>
      <w:r w:rsidRPr="003E62F5">
        <w:t>esolución 44/25, de 20 de noviembre de 1989</w:t>
      </w:r>
      <w:r>
        <w:t xml:space="preserve">, </w:t>
      </w:r>
      <w:r w:rsidRPr="003E62F5">
        <w:t>Convención sobre los Derechos del Niño</w:t>
      </w:r>
      <w:r>
        <w:t xml:space="preserve">. Cepal. </w:t>
      </w:r>
    </w:p>
    <w:p w14:paraId="5BC9FBE8" w14:textId="77777777" w:rsidR="00AE7A4B" w:rsidRPr="00AB5843" w:rsidRDefault="00AE7A4B" w:rsidP="00BD473E">
      <w:pPr>
        <w:ind w:firstLine="720"/>
        <w:jc w:val="left"/>
        <w:rPr>
          <w:color w:val="000000" w:themeColor="text1"/>
        </w:rPr>
      </w:pPr>
      <w:r w:rsidRPr="00AB5843">
        <w:rPr>
          <w:color w:val="000000" w:themeColor="text1"/>
        </w:rPr>
        <w:t xml:space="preserve">Manual de convivencia </w:t>
      </w:r>
      <w:r>
        <w:rPr>
          <w:color w:val="000000" w:themeColor="text1"/>
        </w:rPr>
        <w:t>(2023)</w:t>
      </w:r>
      <w:r w:rsidRPr="00AB5843">
        <w:rPr>
          <w:color w:val="000000" w:themeColor="text1"/>
        </w:rPr>
        <w:t xml:space="preserve"> Institución Educativa Rural Departamental Simón Bolívar.</w:t>
      </w:r>
    </w:p>
    <w:p w14:paraId="2D8CE136" w14:textId="3A00F79B" w:rsidR="00B93C6C" w:rsidRPr="00AB5843" w:rsidRDefault="006B7BCF" w:rsidP="00BD473E">
      <w:pPr>
        <w:ind w:firstLine="720"/>
        <w:jc w:val="left"/>
        <w:rPr>
          <w:color w:val="000000" w:themeColor="text1"/>
        </w:rPr>
      </w:pPr>
      <w:r>
        <w:rPr>
          <w:color w:val="000000" w:themeColor="text1"/>
        </w:rPr>
        <w:t xml:space="preserve">MEN (2008). </w:t>
      </w:r>
      <w:r w:rsidR="00A45513" w:rsidRPr="00AB5843">
        <w:rPr>
          <w:color w:val="000000" w:themeColor="text1"/>
        </w:rPr>
        <w:t>Estándares básicos y competencias para la calidad de la educación colombiana que el educador debe enseñar hoy para un mejor futuro</w:t>
      </w:r>
      <w:r>
        <w:rPr>
          <w:color w:val="000000" w:themeColor="text1"/>
        </w:rPr>
        <w:t xml:space="preserve">. Magisterio. </w:t>
      </w:r>
    </w:p>
    <w:p w14:paraId="0E1D37E2" w14:textId="2BE26435" w:rsidR="007110EA" w:rsidRDefault="007110EA" w:rsidP="00BD473E">
      <w:pPr>
        <w:ind w:firstLine="720"/>
        <w:jc w:val="left"/>
      </w:pPr>
      <w:r>
        <w:t>Ley General de educación (115 de 1994)</w:t>
      </w:r>
      <w:r w:rsidRPr="00253EA4">
        <w:t xml:space="preserve"> el Decreto 1860 de 1994, Decreto 1122 de 1998</w:t>
      </w:r>
      <w:r w:rsidR="000C6819">
        <w:t>.</w:t>
      </w:r>
    </w:p>
    <w:p w14:paraId="466CF4C6" w14:textId="55EACDB4" w:rsidR="00B93C6C" w:rsidRPr="00AB5843" w:rsidRDefault="005B7E33" w:rsidP="00BD473E">
      <w:pPr>
        <w:ind w:firstLine="720"/>
        <w:jc w:val="left"/>
        <w:rPr>
          <w:b/>
          <w:color w:val="000000" w:themeColor="text1"/>
          <w:lang w:val="es-ES"/>
        </w:rPr>
      </w:pPr>
      <w:r w:rsidRPr="00AB5843">
        <w:rPr>
          <w:color w:val="000000" w:themeColor="text1"/>
          <w:lang w:val="es-ES"/>
        </w:rPr>
        <w:t>Ordenanza 182 de 2013</w:t>
      </w:r>
      <w:r w:rsidR="000C6819">
        <w:rPr>
          <w:color w:val="000000" w:themeColor="text1"/>
          <w:lang w:val="es-ES"/>
        </w:rPr>
        <w:t>.</w:t>
      </w:r>
    </w:p>
    <w:p w14:paraId="5CF73502" w14:textId="77777777" w:rsidR="00B93C6C" w:rsidRPr="00AB5843" w:rsidRDefault="00B93C6C">
      <w:pPr>
        <w:rPr>
          <w:color w:val="000000" w:themeColor="text1"/>
        </w:rPr>
      </w:pPr>
    </w:p>
    <w:p w14:paraId="12B968D8" w14:textId="77777777" w:rsidR="00B93C6C" w:rsidRPr="00AB5843" w:rsidRDefault="00B93C6C">
      <w:pPr>
        <w:rPr>
          <w:color w:val="000000" w:themeColor="text1"/>
        </w:rPr>
      </w:pPr>
    </w:p>
    <w:p w14:paraId="6DF7D526" w14:textId="77777777" w:rsidR="00B93C6C" w:rsidRPr="00AB5843" w:rsidRDefault="00B93C6C">
      <w:pPr>
        <w:rPr>
          <w:color w:val="000000" w:themeColor="text1"/>
        </w:rPr>
      </w:pPr>
    </w:p>
    <w:p w14:paraId="57B8F2DD" w14:textId="77777777" w:rsidR="00B93C6C" w:rsidRPr="00AB5843" w:rsidRDefault="00B93C6C">
      <w:pPr>
        <w:rPr>
          <w:color w:val="000000" w:themeColor="text1"/>
        </w:rPr>
      </w:pPr>
    </w:p>
    <w:sectPr w:rsidR="00B93C6C" w:rsidRPr="00AB5843" w:rsidSect="002B76AC">
      <w:pgSz w:w="11906" w:h="16838"/>
      <w:pgMar w:top="1417" w:right="1701" w:bottom="1417" w:left="1701" w:header="0" w:footer="0" w:gutter="0"/>
      <w:pgNumType w:start="1"/>
      <w:cols w:space="720"/>
      <w:formProt w:val="0"/>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EA7FA" w14:textId="77777777" w:rsidR="00754EE3" w:rsidRDefault="00754EE3" w:rsidP="00AB5843">
      <w:pPr>
        <w:spacing w:line="240" w:lineRule="auto"/>
      </w:pPr>
      <w:r>
        <w:separator/>
      </w:r>
    </w:p>
  </w:endnote>
  <w:endnote w:type="continuationSeparator" w:id="0">
    <w:p w14:paraId="5BFF49B8" w14:textId="77777777" w:rsidR="00754EE3" w:rsidRDefault="00754EE3" w:rsidP="00AB584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OpenSymbol">
    <w:altName w:val="Calibri"/>
    <w:charset w:val="01"/>
    <w:family w:val="auto"/>
    <w:pitch w:val="variable"/>
  </w:font>
  <w:font w:name="Liberation Sans">
    <w:altName w:val="Arial"/>
    <w:charset w:val="01"/>
    <w:family w:val="roman"/>
    <w:pitch w:val="variable"/>
  </w:font>
  <w:font w:name="WenQuanYi Micro Hei">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4C1CC" w14:textId="77777777" w:rsidR="00754EE3" w:rsidRDefault="00754EE3" w:rsidP="00AB5843">
      <w:pPr>
        <w:spacing w:line="240" w:lineRule="auto"/>
      </w:pPr>
      <w:r>
        <w:separator/>
      </w:r>
    </w:p>
  </w:footnote>
  <w:footnote w:type="continuationSeparator" w:id="0">
    <w:p w14:paraId="50B287E7" w14:textId="77777777" w:rsidR="00754EE3" w:rsidRDefault="00754EE3" w:rsidP="00AB5843">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7497B"/>
    <w:multiLevelType w:val="hybridMultilevel"/>
    <w:tmpl w:val="B87CDF4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 w15:restartNumberingAfterBreak="0">
    <w:nsid w:val="07F743B9"/>
    <w:multiLevelType w:val="hybridMultilevel"/>
    <w:tmpl w:val="449219D4"/>
    <w:lvl w:ilvl="0" w:tplc="1E10CBB4">
      <w:start w:val="1"/>
      <w:numFmt w:val="decimal"/>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2" w15:restartNumberingAfterBreak="0">
    <w:nsid w:val="320100C4"/>
    <w:multiLevelType w:val="hybridMultilevel"/>
    <w:tmpl w:val="0D64092C"/>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3" w15:restartNumberingAfterBreak="0">
    <w:nsid w:val="3EAD249C"/>
    <w:multiLevelType w:val="hybridMultilevel"/>
    <w:tmpl w:val="466023F8"/>
    <w:lvl w:ilvl="0" w:tplc="CF72DEAE">
      <w:start w:val="11"/>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15:restartNumberingAfterBreak="0">
    <w:nsid w:val="49BA239C"/>
    <w:multiLevelType w:val="hybridMultilevel"/>
    <w:tmpl w:val="6874C50E"/>
    <w:lvl w:ilvl="0" w:tplc="5510D274">
      <w:start w:val="1"/>
      <w:numFmt w:val="decimal"/>
      <w:lvlText w:val="%1."/>
      <w:lvlJc w:val="left"/>
      <w:pPr>
        <w:ind w:left="360" w:hanging="360"/>
      </w:pPr>
      <w:rPr>
        <w:rFonts w:ascii="Arial" w:eastAsia="Arial" w:hAnsi="Arial" w:cs="Mangal"/>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5" w15:restartNumberingAfterBreak="0">
    <w:nsid w:val="4E8A3FB0"/>
    <w:multiLevelType w:val="hybridMultilevel"/>
    <w:tmpl w:val="FD96203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6" w15:restartNumberingAfterBreak="0">
    <w:nsid w:val="65053FB3"/>
    <w:multiLevelType w:val="multilevel"/>
    <w:tmpl w:val="DDC21AEA"/>
    <w:lvl w:ilvl="0">
      <w:start w:val="1"/>
      <w:numFmt w:val="bullet"/>
      <w:lvlText w:val="-"/>
      <w:lvlJc w:val="left"/>
      <w:pPr>
        <w:ind w:left="720" w:hanging="360"/>
      </w:pPr>
      <w:rPr>
        <w:rFonts w:ascii="OpenSymbol" w:hAnsi="OpenSymbol" w:cs="OpenSymbol" w:hint="default"/>
        <w:u w:val="none"/>
      </w:rPr>
    </w:lvl>
    <w:lvl w:ilvl="1">
      <w:start w:val="1"/>
      <w:numFmt w:val="bullet"/>
      <w:lvlText w:val="-"/>
      <w:lvlJc w:val="left"/>
      <w:pPr>
        <w:ind w:left="1440" w:hanging="360"/>
      </w:pPr>
      <w:rPr>
        <w:rFonts w:ascii="OpenSymbol" w:hAnsi="OpenSymbol" w:cs="OpenSymbol"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OpenSymbol" w:hAnsi="OpenSymbol" w:cs="OpenSymbol" w:hint="default"/>
        <w:u w:val="none"/>
      </w:rPr>
    </w:lvl>
    <w:lvl w:ilvl="4">
      <w:start w:val="1"/>
      <w:numFmt w:val="bullet"/>
      <w:lvlText w:val="-"/>
      <w:lvlJc w:val="left"/>
      <w:pPr>
        <w:ind w:left="3600" w:hanging="360"/>
      </w:pPr>
      <w:rPr>
        <w:rFonts w:ascii="OpenSymbol" w:hAnsi="OpenSymbol" w:cs="OpenSymbol"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OpenSymbol" w:hAnsi="OpenSymbol" w:cs="OpenSymbol" w:hint="default"/>
        <w:u w:val="none"/>
      </w:rPr>
    </w:lvl>
    <w:lvl w:ilvl="7">
      <w:start w:val="1"/>
      <w:numFmt w:val="bullet"/>
      <w:lvlText w:val="-"/>
      <w:lvlJc w:val="left"/>
      <w:pPr>
        <w:ind w:left="5760" w:hanging="360"/>
      </w:pPr>
      <w:rPr>
        <w:rFonts w:ascii="OpenSymbol" w:hAnsi="OpenSymbol" w:cs="OpenSymbol"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7" w15:restartNumberingAfterBreak="0">
    <w:nsid w:val="674C1DC1"/>
    <w:multiLevelType w:val="multilevel"/>
    <w:tmpl w:val="5C50ED0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15:restartNumberingAfterBreak="0">
    <w:nsid w:val="6C497685"/>
    <w:multiLevelType w:val="hybridMultilevel"/>
    <w:tmpl w:val="60D0820C"/>
    <w:lvl w:ilvl="0" w:tplc="240A000F">
      <w:start w:val="1"/>
      <w:numFmt w:val="decimal"/>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9" w15:restartNumberingAfterBreak="0">
    <w:nsid w:val="6D6E7073"/>
    <w:multiLevelType w:val="hybridMultilevel"/>
    <w:tmpl w:val="800E00C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0" w15:restartNumberingAfterBreak="0">
    <w:nsid w:val="6F6375C4"/>
    <w:multiLevelType w:val="multilevel"/>
    <w:tmpl w:val="6D5035A6"/>
    <w:lvl w:ilvl="0">
      <w:start w:val="1"/>
      <w:numFmt w:val="bullet"/>
      <w:lvlText w:val=""/>
      <w:lvlJc w:val="left"/>
      <w:pPr>
        <w:ind w:left="0" w:hanging="360"/>
      </w:pPr>
      <w:rPr>
        <w:rFonts w:ascii="Symbol" w:hAnsi="Symbol" w:hint="default"/>
        <w:u w:val="none"/>
      </w:rPr>
    </w:lvl>
    <w:lvl w:ilvl="1">
      <w:start w:val="1"/>
      <w:numFmt w:val="bullet"/>
      <w:lvlText w:val="-"/>
      <w:lvlJc w:val="left"/>
      <w:pPr>
        <w:ind w:left="720" w:hanging="360"/>
      </w:pPr>
      <w:rPr>
        <w:rFonts w:ascii="OpenSymbol" w:hAnsi="OpenSymbol" w:cs="OpenSymbol" w:hint="default"/>
        <w:u w:val="none"/>
      </w:rPr>
    </w:lvl>
    <w:lvl w:ilvl="2">
      <w:start w:val="1"/>
      <w:numFmt w:val="bullet"/>
      <w:lvlText w:val="-"/>
      <w:lvlJc w:val="left"/>
      <w:pPr>
        <w:ind w:left="1440" w:hanging="360"/>
      </w:pPr>
      <w:rPr>
        <w:rFonts w:ascii="OpenSymbol" w:hAnsi="OpenSymbol" w:cs="OpenSymbol" w:hint="default"/>
        <w:u w:val="none"/>
      </w:rPr>
    </w:lvl>
    <w:lvl w:ilvl="3">
      <w:start w:val="1"/>
      <w:numFmt w:val="bullet"/>
      <w:lvlText w:val="-"/>
      <w:lvlJc w:val="left"/>
      <w:pPr>
        <w:ind w:left="2160" w:hanging="360"/>
      </w:pPr>
      <w:rPr>
        <w:rFonts w:ascii="OpenSymbol" w:hAnsi="OpenSymbol" w:cs="OpenSymbol" w:hint="default"/>
        <w:u w:val="none"/>
      </w:rPr>
    </w:lvl>
    <w:lvl w:ilvl="4">
      <w:start w:val="1"/>
      <w:numFmt w:val="bullet"/>
      <w:lvlText w:val="-"/>
      <w:lvlJc w:val="left"/>
      <w:pPr>
        <w:ind w:left="2880" w:hanging="360"/>
      </w:pPr>
      <w:rPr>
        <w:rFonts w:ascii="OpenSymbol" w:hAnsi="OpenSymbol" w:cs="OpenSymbol" w:hint="default"/>
        <w:u w:val="none"/>
      </w:rPr>
    </w:lvl>
    <w:lvl w:ilvl="5">
      <w:start w:val="1"/>
      <w:numFmt w:val="bullet"/>
      <w:lvlText w:val="-"/>
      <w:lvlJc w:val="left"/>
      <w:pPr>
        <w:ind w:left="3600" w:hanging="360"/>
      </w:pPr>
      <w:rPr>
        <w:rFonts w:ascii="OpenSymbol" w:hAnsi="OpenSymbol" w:cs="OpenSymbol" w:hint="default"/>
        <w:u w:val="none"/>
      </w:rPr>
    </w:lvl>
    <w:lvl w:ilvl="6">
      <w:start w:val="1"/>
      <w:numFmt w:val="bullet"/>
      <w:lvlText w:val="-"/>
      <w:lvlJc w:val="left"/>
      <w:pPr>
        <w:ind w:left="4320" w:hanging="360"/>
      </w:pPr>
      <w:rPr>
        <w:rFonts w:ascii="OpenSymbol" w:hAnsi="OpenSymbol" w:cs="OpenSymbol" w:hint="default"/>
        <w:u w:val="none"/>
      </w:rPr>
    </w:lvl>
    <w:lvl w:ilvl="7">
      <w:start w:val="1"/>
      <w:numFmt w:val="bullet"/>
      <w:lvlText w:val="-"/>
      <w:lvlJc w:val="left"/>
      <w:pPr>
        <w:ind w:left="5040" w:hanging="360"/>
      </w:pPr>
      <w:rPr>
        <w:rFonts w:ascii="OpenSymbol" w:hAnsi="OpenSymbol" w:cs="OpenSymbol" w:hint="default"/>
        <w:u w:val="none"/>
      </w:rPr>
    </w:lvl>
    <w:lvl w:ilvl="8">
      <w:start w:val="1"/>
      <w:numFmt w:val="bullet"/>
      <w:lvlText w:val="-"/>
      <w:lvlJc w:val="left"/>
      <w:pPr>
        <w:ind w:left="5760" w:hanging="360"/>
      </w:pPr>
      <w:rPr>
        <w:rFonts w:ascii="OpenSymbol" w:hAnsi="OpenSymbol" w:cs="OpenSymbol" w:hint="default"/>
        <w:u w:val="none"/>
      </w:rPr>
    </w:lvl>
  </w:abstractNum>
  <w:abstractNum w:abstractNumId="11" w15:restartNumberingAfterBreak="0">
    <w:nsid w:val="707755A8"/>
    <w:multiLevelType w:val="hybridMultilevel"/>
    <w:tmpl w:val="945E82F2"/>
    <w:lvl w:ilvl="0" w:tplc="1E0ACC28">
      <w:start w:val="8"/>
      <w:numFmt w:val="bullet"/>
      <w:lvlText w:val="-"/>
      <w:lvlJc w:val="left"/>
      <w:pPr>
        <w:ind w:left="585" w:hanging="360"/>
      </w:pPr>
      <w:rPr>
        <w:rFonts w:ascii="Arial" w:eastAsia="Times New Roman" w:hAnsi="Arial" w:cs="Arial" w:hint="default"/>
      </w:rPr>
    </w:lvl>
    <w:lvl w:ilvl="1" w:tplc="240A0003" w:tentative="1">
      <w:start w:val="1"/>
      <w:numFmt w:val="bullet"/>
      <w:lvlText w:val="o"/>
      <w:lvlJc w:val="left"/>
      <w:pPr>
        <w:ind w:left="1305" w:hanging="360"/>
      </w:pPr>
      <w:rPr>
        <w:rFonts w:ascii="Courier New" w:hAnsi="Courier New" w:cs="Courier New" w:hint="default"/>
      </w:rPr>
    </w:lvl>
    <w:lvl w:ilvl="2" w:tplc="240A0005" w:tentative="1">
      <w:start w:val="1"/>
      <w:numFmt w:val="bullet"/>
      <w:lvlText w:val=""/>
      <w:lvlJc w:val="left"/>
      <w:pPr>
        <w:ind w:left="2025" w:hanging="360"/>
      </w:pPr>
      <w:rPr>
        <w:rFonts w:ascii="Wingdings" w:hAnsi="Wingdings" w:hint="default"/>
      </w:rPr>
    </w:lvl>
    <w:lvl w:ilvl="3" w:tplc="240A0001" w:tentative="1">
      <w:start w:val="1"/>
      <w:numFmt w:val="bullet"/>
      <w:lvlText w:val=""/>
      <w:lvlJc w:val="left"/>
      <w:pPr>
        <w:ind w:left="2745" w:hanging="360"/>
      </w:pPr>
      <w:rPr>
        <w:rFonts w:ascii="Symbol" w:hAnsi="Symbol" w:hint="default"/>
      </w:rPr>
    </w:lvl>
    <w:lvl w:ilvl="4" w:tplc="240A0003" w:tentative="1">
      <w:start w:val="1"/>
      <w:numFmt w:val="bullet"/>
      <w:lvlText w:val="o"/>
      <w:lvlJc w:val="left"/>
      <w:pPr>
        <w:ind w:left="3465" w:hanging="360"/>
      </w:pPr>
      <w:rPr>
        <w:rFonts w:ascii="Courier New" w:hAnsi="Courier New" w:cs="Courier New" w:hint="default"/>
      </w:rPr>
    </w:lvl>
    <w:lvl w:ilvl="5" w:tplc="240A0005" w:tentative="1">
      <w:start w:val="1"/>
      <w:numFmt w:val="bullet"/>
      <w:lvlText w:val=""/>
      <w:lvlJc w:val="left"/>
      <w:pPr>
        <w:ind w:left="4185" w:hanging="360"/>
      </w:pPr>
      <w:rPr>
        <w:rFonts w:ascii="Wingdings" w:hAnsi="Wingdings" w:hint="default"/>
      </w:rPr>
    </w:lvl>
    <w:lvl w:ilvl="6" w:tplc="240A0001" w:tentative="1">
      <w:start w:val="1"/>
      <w:numFmt w:val="bullet"/>
      <w:lvlText w:val=""/>
      <w:lvlJc w:val="left"/>
      <w:pPr>
        <w:ind w:left="4905" w:hanging="360"/>
      </w:pPr>
      <w:rPr>
        <w:rFonts w:ascii="Symbol" w:hAnsi="Symbol" w:hint="default"/>
      </w:rPr>
    </w:lvl>
    <w:lvl w:ilvl="7" w:tplc="240A0003" w:tentative="1">
      <w:start w:val="1"/>
      <w:numFmt w:val="bullet"/>
      <w:lvlText w:val="o"/>
      <w:lvlJc w:val="left"/>
      <w:pPr>
        <w:ind w:left="5625" w:hanging="360"/>
      </w:pPr>
      <w:rPr>
        <w:rFonts w:ascii="Courier New" w:hAnsi="Courier New" w:cs="Courier New" w:hint="default"/>
      </w:rPr>
    </w:lvl>
    <w:lvl w:ilvl="8" w:tplc="240A0005" w:tentative="1">
      <w:start w:val="1"/>
      <w:numFmt w:val="bullet"/>
      <w:lvlText w:val=""/>
      <w:lvlJc w:val="left"/>
      <w:pPr>
        <w:ind w:left="6345" w:hanging="360"/>
      </w:pPr>
      <w:rPr>
        <w:rFonts w:ascii="Wingdings" w:hAnsi="Wingdings" w:hint="default"/>
      </w:rPr>
    </w:lvl>
  </w:abstractNum>
  <w:abstractNum w:abstractNumId="12" w15:restartNumberingAfterBreak="0">
    <w:nsid w:val="72283749"/>
    <w:multiLevelType w:val="hybridMultilevel"/>
    <w:tmpl w:val="3BB887D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7C312C34"/>
    <w:multiLevelType w:val="hybridMultilevel"/>
    <w:tmpl w:val="D7A2DFE8"/>
    <w:lvl w:ilvl="0" w:tplc="048851C8">
      <w:start w:val="11"/>
      <w:numFmt w:val="bullet"/>
      <w:lvlText w:val="-"/>
      <w:lvlJc w:val="left"/>
      <w:pPr>
        <w:ind w:left="720" w:hanging="360"/>
      </w:pPr>
      <w:rPr>
        <w:rFonts w:ascii="Arial" w:eastAsia="Times New Roman" w:hAnsi="Arial" w:cs="Aria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1581593868">
    <w:abstractNumId w:val="10"/>
  </w:num>
  <w:num w:numId="2" w16cid:durableId="459034404">
    <w:abstractNumId w:val="6"/>
  </w:num>
  <w:num w:numId="3" w16cid:durableId="1532184790">
    <w:abstractNumId w:val="7"/>
  </w:num>
  <w:num w:numId="4" w16cid:durableId="884218582">
    <w:abstractNumId w:val="8"/>
  </w:num>
  <w:num w:numId="5" w16cid:durableId="1147822247">
    <w:abstractNumId w:val="4"/>
  </w:num>
  <w:num w:numId="6" w16cid:durableId="287014525">
    <w:abstractNumId w:val="1"/>
  </w:num>
  <w:num w:numId="7" w16cid:durableId="256670927">
    <w:abstractNumId w:val="11"/>
  </w:num>
  <w:num w:numId="8" w16cid:durableId="1033962708">
    <w:abstractNumId w:val="12"/>
  </w:num>
  <w:num w:numId="9" w16cid:durableId="1062950715">
    <w:abstractNumId w:val="3"/>
  </w:num>
  <w:num w:numId="10" w16cid:durableId="1317536154">
    <w:abstractNumId w:val="13"/>
  </w:num>
  <w:num w:numId="11" w16cid:durableId="1314027573">
    <w:abstractNumId w:val="2"/>
  </w:num>
  <w:num w:numId="12" w16cid:durableId="962687418">
    <w:abstractNumId w:val="5"/>
  </w:num>
  <w:num w:numId="13" w16cid:durableId="292291854">
    <w:abstractNumId w:val="9"/>
  </w:num>
  <w:num w:numId="14" w16cid:durableId="12212842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3C6C"/>
    <w:rsid w:val="00013A67"/>
    <w:rsid w:val="000170C1"/>
    <w:rsid w:val="000300C4"/>
    <w:rsid w:val="00076748"/>
    <w:rsid w:val="0009351B"/>
    <w:rsid w:val="000A08C9"/>
    <w:rsid w:val="000C6819"/>
    <w:rsid w:val="000E1DB7"/>
    <w:rsid w:val="000E3D83"/>
    <w:rsid w:val="00146B22"/>
    <w:rsid w:val="00177221"/>
    <w:rsid w:val="00194FF2"/>
    <w:rsid w:val="001B0E6B"/>
    <w:rsid w:val="001B7D5F"/>
    <w:rsid w:val="001C111D"/>
    <w:rsid w:val="001E7B81"/>
    <w:rsid w:val="00244613"/>
    <w:rsid w:val="00294385"/>
    <w:rsid w:val="002B76AC"/>
    <w:rsid w:val="002E75A1"/>
    <w:rsid w:val="003178DF"/>
    <w:rsid w:val="00375C08"/>
    <w:rsid w:val="003A5EE1"/>
    <w:rsid w:val="00486946"/>
    <w:rsid w:val="0053374F"/>
    <w:rsid w:val="00534553"/>
    <w:rsid w:val="005672F6"/>
    <w:rsid w:val="00573E16"/>
    <w:rsid w:val="005B7E33"/>
    <w:rsid w:val="005D5BD7"/>
    <w:rsid w:val="006133F7"/>
    <w:rsid w:val="00672C87"/>
    <w:rsid w:val="00677522"/>
    <w:rsid w:val="006B7BCF"/>
    <w:rsid w:val="006C135A"/>
    <w:rsid w:val="007110EA"/>
    <w:rsid w:val="0071319F"/>
    <w:rsid w:val="007543E2"/>
    <w:rsid w:val="00754EE3"/>
    <w:rsid w:val="007654D6"/>
    <w:rsid w:val="007A69CB"/>
    <w:rsid w:val="007B4B3A"/>
    <w:rsid w:val="007D132C"/>
    <w:rsid w:val="007D2265"/>
    <w:rsid w:val="008D7434"/>
    <w:rsid w:val="008E077C"/>
    <w:rsid w:val="00905309"/>
    <w:rsid w:val="00930C11"/>
    <w:rsid w:val="009B73F8"/>
    <w:rsid w:val="00A45513"/>
    <w:rsid w:val="00A5427A"/>
    <w:rsid w:val="00AB5843"/>
    <w:rsid w:val="00AE0207"/>
    <w:rsid w:val="00AE38DB"/>
    <w:rsid w:val="00AE7A4B"/>
    <w:rsid w:val="00B179B9"/>
    <w:rsid w:val="00B56908"/>
    <w:rsid w:val="00B93C6C"/>
    <w:rsid w:val="00BA1A51"/>
    <w:rsid w:val="00BC2012"/>
    <w:rsid w:val="00BD473E"/>
    <w:rsid w:val="00BF4131"/>
    <w:rsid w:val="00C0704F"/>
    <w:rsid w:val="00CC6E71"/>
    <w:rsid w:val="00CF4A9F"/>
    <w:rsid w:val="00D07C79"/>
    <w:rsid w:val="00D134D8"/>
    <w:rsid w:val="00D2539F"/>
    <w:rsid w:val="00D349DB"/>
    <w:rsid w:val="00D60AFD"/>
    <w:rsid w:val="00E55CD9"/>
    <w:rsid w:val="00E616CF"/>
    <w:rsid w:val="00E74FD7"/>
    <w:rsid w:val="00E83F26"/>
    <w:rsid w:val="00E96B24"/>
    <w:rsid w:val="00EB4738"/>
    <w:rsid w:val="00EC2336"/>
    <w:rsid w:val="00F66E4C"/>
    <w:rsid w:val="00FD2088"/>
    <w:rsid w:val="00FF1F87"/>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8182E"/>
  <w15:docId w15:val="{83F5F9EF-6D37-47F9-B8D7-819CD8467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Cs w:val="24"/>
        <w:lang w:val="es"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pacing w:line="480" w:lineRule="auto"/>
      <w:jc w:val="both"/>
    </w:pPr>
    <w:rPr>
      <w:color w:val="00000A"/>
      <w:sz w:val="24"/>
    </w:rPr>
  </w:style>
  <w:style w:type="paragraph" w:styleId="Heading1">
    <w:name w:val="heading 1"/>
    <w:next w:val="Normal"/>
    <w:link w:val="Heading1Char"/>
    <w:uiPriority w:val="9"/>
    <w:qFormat/>
    <w:pPr>
      <w:keepNext/>
      <w:keepLines/>
      <w:widowControl w:val="0"/>
      <w:spacing w:before="400" w:after="120"/>
      <w:outlineLvl w:val="0"/>
    </w:pPr>
    <w:rPr>
      <w:sz w:val="40"/>
      <w:szCs w:val="40"/>
    </w:rPr>
  </w:style>
  <w:style w:type="paragraph" w:styleId="Heading2">
    <w:name w:val="heading 2"/>
    <w:next w:val="Normal"/>
    <w:qFormat/>
    <w:pPr>
      <w:keepNext/>
      <w:keepLines/>
      <w:widowControl w:val="0"/>
      <w:spacing w:before="360" w:after="120"/>
      <w:outlineLvl w:val="1"/>
    </w:pPr>
    <w:rPr>
      <w:sz w:val="32"/>
      <w:szCs w:val="32"/>
    </w:rPr>
  </w:style>
  <w:style w:type="paragraph" w:styleId="Heading3">
    <w:name w:val="heading 3"/>
    <w:next w:val="Normal"/>
    <w:qFormat/>
    <w:pPr>
      <w:keepNext/>
      <w:keepLines/>
      <w:widowControl w:val="0"/>
      <w:spacing w:before="320" w:after="80"/>
      <w:outlineLvl w:val="2"/>
    </w:pPr>
    <w:rPr>
      <w:color w:val="434343"/>
      <w:sz w:val="28"/>
      <w:szCs w:val="28"/>
    </w:rPr>
  </w:style>
  <w:style w:type="paragraph" w:styleId="Heading4">
    <w:name w:val="heading 4"/>
    <w:next w:val="Normal"/>
    <w:qFormat/>
    <w:pPr>
      <w:keepNext/>
      <w:keepLines/>
      <w:widowControl w:val="0"/>
      <w:spacing w:before="280" w:after="80"/>
      <w:outlineLvl w:val="3"/>
    </w:pPr>
    <w:rPr>
      <w:color w:val="666666"/>
      <w:sz w:val="24"/>
    </w:rPr>
  </w:style>
  <w:style w:type="paragraph" w:styleId="Heading5">
    <w:name w:val="heading 5"/>
    <w:next w:val="Normal"/>
    <w:qFormat/>
    <w:pPr>
      <w:keepNext/>
      <w:keepLines/>
      <w:widowControl w:val="0"/>
      <w:spacing w:before="240" w:after="80"/>
      <w:outlineLvl w:val="4"/>
    </w:pPr>
    <w:rPr>
      <w:color w:val="666666"/>
      <w:sz w:val="22"/>
      <w:szCs w:val="22"/>
    </w:rPr>
  </w:style>
  <w:style w:type="paragraph" w:styleId="Heading6">
    <w:name w:val="heading 6"/>
    <w:next w:val="Normal"/>
    <w:qFormat/>
    <w:pPr>
      <w:keepNext/>
      <w:keepLines/>
      <w:widowControl w:val="0"/>
      <w:spacing w:before="240" w:after="80"/>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Label1">
    <w:name w:val="ListLabel 1"/>
    <w:qFormat/>
    <w:rPr>
      <w:u w:val="none"/>
    </w:rPr>
  </w:style>
  <w:style w:type="character" w:customStyle="1" w:styleId="ListLabel2">
    <w:name w:val="ListLabel 2"/>
    <w:qFormat/>
    <w:rPr>
      <w:u w:val="none"/>
    </w:rPr>
  </w:style>
  <w:style w:type="character" w:customStyle="1" w:styleId="ListLabel3">
    <w:name w:val="ListLabel 3"/>
    <w:qFormat/>
    <w:rPr>
      <w:u w:val="none"/>
    </w:rPr>
  </w:style>
  <w:style w:type="character" w:customStyle="1" w:styleId="ListLabel4">
    <w:name w:val="ListLabel 4"/>
    <w:qFormat/>
    <w:rPr>
      <w:u w:val="none"/>
    </w:rPr>
  </w:style>
  <w:style w:type="character" w:customStyle="1" w:styleId="ListLabel5">
    <w:name w:val="ListLabel 5"/>
    <w:qFormat/>
    <w:rPr>
      <w:u w:val="none"/>
    </w:rPr>
  </w:style>
  <w:style w:type="character" w:customStyle="1" w:styleId="ListLabel6">
    <w:name w:val="ListLabel 6"/>
    <w:qFormat/>
    <w:rPr>
      <w:u w:val="none"/>
    </w:rPr>
  </w:style>
  <w:style w:type="character" w:customStyle="1" w:styleId="ListLabel7">
    <w:name w:val="ListLabel 7"/>
    <w:qFormat/>
    <w:rPr>
      <w:u w:val="none"/>
    </w:rPr>
  </w:style>
  <w:style w:type="character" w:customStyle="1" w:styleId="ListLabel8">
    <w:name w:val="ListLabel 8"/>
    <w:qFormat/>
    <w:rPr>
      <w:u w:val="none"/>
    </w:rPr>
  </w:style>
  <w:style w:type="character" w:customStyle="1" w:styleId="ListLabel9">
    <w:name w:val="ListLabel 9"/>
    <w:qFormat/>
    <w:rPr>
      <w:u w:val="none"/>
    </w:rPr>
  </w:style>
  <w:style w:type="character" w:customStyle="1" w:styleId="ListLabel10">
    <w:name w:val="ListLabel 10"/>
    <w:qFormat/>
    <w:rPr>
      <w:u w:val="none"/>
    </w:rPr>
  </w:style>
  <w:style w:type="character" w:customStyle="1" w:styleId="ListLabel11">
    <w:name w:val="ListLabel 11"/>
    <w:qFormat/>
    <w:rPr>
      <w:u w:val="none"/>
    </w:rPr>
  </w:style>
  <w:style w:type="character" w:customStyle="1" w:styleId="ListLabel12">
    <w:name w:val="ListLabel 12"/>
    <w:qFormat/>
    <w:rPr>
      <w:u w:val="none"/>
    </w:rPr>
  </w:style>
  <w:style w:type="character" w:customStyle="1" w:styleId="ListLabel13">
    <w:name w:val="ListLabel 13"/>
    <w:qFormat/>
    <w:rPr>
      <w:u w:val="none"/>
    </w:rPr>
  </w:style>
  <w:style w:type="character" w:customStyle="1" w:styleId="ListLabel14">
    <w:name w:val="ListLabel 14"/>
    <w:qFormat/>
    <w:rPr>
      <w:u w:val="none"/>
    </w:rPr>
  </w:style>
  <w:style w:type="character" w:customStyle="1" w:styleId="ListLabel15">
    <w:name w:val="ListLabel 15"/>
    <w:qFormat/>
    <w:rPr>
      <w:u w:val="none"/>
    </w:rPr>
  </w:style>
  <w:style w:type="character" w:customStyle="1" w:styleId="ListLabel16">
    <w:name w:val="ListLabel 16"/>
    <w:qFormat/>
    <w:rPr>
      <w:u w:val="none"/>
    </w:rPr>
  </w:style>
  <w:style w:type="character" w:customStyle="1" w:styleId="ListLabel17">
    <w:name w:val="ListLabel 17"/>
    <w:qFormat/>
    <w:rPr>
      <w:u w:val="none"/>
    </w:rPr>
  </w:style>
  <w:style w:type="character" w:customStyle="1" w:styleId="ListLabel18">
    <w:name w:val="ListLabel 18"/>
    <w:qFormat/>
    <w:rPr>
      <w:u w:val="none"/>
    </w:rPr>
  </w:style>
  <w:style w:type="character" w:customStyle="1" w:styleId="ListLabel19">
    <w:name w:val="ListLabel 19"/>
    <w:qFormat/>
    <w:rPr>
      <w:u w:val="none"/>
    </w:rPr>
  </w:style>
  <w:style w:type="character" w:customStyle="1" w:styleId="ListLabel20">
    <w:name w:val="ListLabel 20"/>
    <w:qFormat/>
    <w:rPr>
      <w:u w:val="none"/>
    </w:rPr>
  </w:style>
  <w:style w:type="character" w:customStyle="1" w:styleId="ListLabel21">
    <w:name w:val="ListLabel 21"/>
    <w:qFormat/>
    <w:rPr>
      <w:u w:val="none"/>
    </w:rPr>
  </w:style>
  <w:style w:type="character" w:customStyle="1" w:styleId="ListLabel22">
    <w:name w:val="ListLabel 22"/>
    <w:qFormat/>
    <w:rPr>
      <w:u w:val="none"/>
    </w:rPr>
  </w:style>
  <w:style w:type="character" w:customStyle="1" w:styleId="ListLabel23">
    <w:name w:val="ListLabel 23"/>
    <w:qFormat/>
    <w:rPr>
      <w:u w:val="none"/>
    </w:rPr>
  </w:style>
  <w:style w:type="character" w:customStyle="1" w:styleId="ListLabel24">
    <w:name w:val="ListLabel 24"/>
    <w:qFormat/>
    <w:rPr>
      <w:u w:val="none"/>
    </w:rPr>
  </w:style>
  <w:style w:type="character" w:customStyle="1" w:styleId="ListLabel25">
    <w:name w:val="ListLabel 25"/>
    <w:qFormat/>
    <w:rPr>
      <w:u w:val="none"/>
    </w:rPr>
  </w:style>
  <w:style w:type="character" w:customStyle="1" w:styleId="ListLabel26">
    <w:name w:val="ListLabel 26"/>
    <w:qFormat/>
    <w:rPr>
      <w:u w:val="none"/>
    </w:rPr>
  </w:style>
  <w:style w:type="character" w:customStyle="1" w:styleId="ListLabel27">
    <w:name w:val="ListLabel 27"/>
    <w:qFormat/>
    <w:rPr>
      <w:u w:val="none"/>
    </w:rPr>
  </w:style>
  <w:style w:type="character" w:customStyle="1" w:styleId="ListLabel28">
    <w:name w:val="ListLabel 28"/>
    <w:qFormat/>
    <w:rPr>
      <w:rFonts w:cs="OpenSymbol"/>
      <w:u w:val="none"/>
    </w:rPr>
  </w:style>
  <w:style w:type="character" w:customStyle="1" w:styleId="ListLabel29">
    <w:name w:val="ListLabel 29"/>
    <w:qFormat/>
    <w:rPr>
      <w:rFonts w:cs="OpenSymbol"/>
      <w:u w:val="none"/>
    </w:rPr>
  </w:style>
  <w:style w:type="character" w:customStyle="1" w:styleId="ListLabel30">
    <w:name w:val="ListLabel 30"/>
    <w:qFormat/>
    <w:rPr>
      <w:rFonts w:cs="OpenSymbol"/>
      <w:u w:val="none"/>
    </w:rPr>
  </w:style>
  <w:style w:type="character" w:customStyle="1" w:styleId="ListLabel31">
    <w:name w:val="ListLabel 31"/>
    <w:qFormat/>
    <w:rPr>
      <w:rFonts w:cs="OpenSymbol"/>
      <w:u w:val="none"/>
    </w:rPr>
  </w:style>
  <w:style w:type="character" w:customStyle="1" w:styleId="ListLabel32">
    <w:name w:val="ListLabel 32"/>
    <w:qFormat/>
    <w:rPr>
      <w:rFonts w:cs="OpenSymbol"/>
      <w:u w:val="none"/>
    </w:rPr>
  </w:style>
  <w:style w:type="character" w:customStyle="1" w:styleId="ListLabel33">
    <w:name w:val="ListLabel 33"/>
    <w:qFormat/>
    <w:rPr>
      <w:rFonts w:cs="OpenSymbol"/>
      <w:u w:val="none"/>
    </w:rPr>
  </w:style>
  <w:style w:type="character" w:customStyle="1" w:styleId="ListLabel34">
    <w:name w:val="ListLabel 34"/>
    <w:qFormat/>
    <w:rPr>
      <w:rFonts w:cs="OpenSymbol"/>
      <w:u w:val="none"/>
    </w:rPr>
  </w:style>
  <w:style w:type="character" w:customStyle="1" w:styleId="ListLabel35">
    <w:name w:val="ListLabel 35"/>
    <w:qFormat/>
    <w:rPr>
      <w:rFonts w:cs="OpenSymbol"/>
      <w:u w:val="none"/>
    </w:rPr>
  </w:style>
  <w:style w:type="character" w:customStyle="1" w:styleId="ListLabel36">
    <w:name w:val="ListLabel 36"/>
    <w:qFormat/>
    <w:rPr>
      <w:rFonts w:cs="OpenSymbol"/>
      <w:u w:val="none"/>
    </w:rPr>
  </w:style>
  <w:style w:type="character" w:customStyle="1" w:styleId="ListLabel37">
    <w:name w:val="ListLabel 37"/>
    <w:qFormat/>
    <w:rPr>
      <w:rFonts w:cs="OpenSymbol"/>
      <w:u w:val="none"/>
    </w:rPr>
  </w:style>
  <w:style w:type="character" w:customStyle="1" w:styleId="ListLabel38">
    <w:name w:val="ListLabel 38"/>
    <w:qFormat/>
    <w:rPr>
      <w:rFonts w:cs="OpenSymbol"/>
      <w:u w:val="none"/>
    </w:rPr>
  </w:style>
  <w:style w:type="character" w:customStyle="1" w:styleId="ListLabel39">
    <w:name w:val="ListLabel 39"/>
    <w:qFormat/>
    <w:rPr>
      <w:rFonts w:cs="OpenSymbol"/>
      <w:u w:val="none"/>
    </w:rPr>
  </w:style>
  <w:style w:type="character" w:customStyle="1" w:styleId="ListLabel40">
    <w:name w:val="ListLabel 40"/>
    <w:qFormat/>
    <w:rPr>
      <w:rFonts w:cs="OpenSymbol"/>
      <w:u w:val="none"/>
    </w:rPr>
  </w:style>
  <w:style w:type="character" w:customStyle="1" w:styleId="ListLabel41">
    <w:name w:val="ListLabel 41"/>
    <w:qFormat/>
    <w:rPr>
      <w:rFonts w:cs="OpenSymbol"/>
      <w:u w:val="none"/>
    </w:rPr>
  </w:style>
  <w:style w:type="character" w:customStyle="1" w:styleId="ListLabel42">
    <w:name w:val="ListLabel 42"/>
    <w:qFormat/>
    <w:rPr>
      <w:rFonts w:cs="OpenSymbol"/>
      <w:u w:val="none"/>
    </w:rPr>
  </w:style>
  <w:style w:type="character" w:customStyle="1" w:styleId="ListLabel43">
    <w:name w:val="ListLabel 43"/>
    <w:qFormat/>
    <w:rPr>
      <w:rFonts w:cs="OpenSymbol"/>
      <w:u w:val="none"/>
    </w:rPr>
  </w:style>
  <w:style w:type="character" w:customStyle="1" w:styleId="ListLabel44">
    <w:name w:val="ListLabel 44"/>
    <w:qFormat/>
    <w:rPr>
      <w:rFonts w:cs="OpenSymbol"/>
      <w:u w:val="none"/>
    </w:rPr>
  </w:style>
  <w:style w:type="character" w:customStyle="1" w:styleId="ListLabel45">
    <w:name w:val="ListLabel 45"/>
    <w:qFormat/>
    <w:rPr>
      <w:rFonts w:cs="OpenSymbol"/>
      <w:u w:val="none"/>
    </w:rPr>
  </w:style>
  <w:style w:type="character" w:customStyle="1" w:styleId="ListLabel46">
    <w:name w:val="ListLabel 46"/>
    <w:qFormat/>
    <w:rPr>
      <w:u w:val="none"/>
    </w:rPr>
  </w:style>
  <w:style w:type="character" w:customStyle="1" w:styleId="ListLabel47">
    <w:name w:val="ListLabel 47"/>
    <w:qFormat/>
    <w:rPr>
      <w:u w:val="none"/>
    </w:rPr>
  </w:style>
  <w:style w:type="character" w:customStyle="1" w:styleId="ListLabel48">
    <w:name w:val="ListLabel 48"/>
    <w:qFormat/>
    <w:rPr>
      <w:u w:val="none"/>
    </w:rPr>
  </w:style>
  <w:style w:type="character" w:customStyle="1" w:styleId="ListLabel49">
    <w:name w:val="ListLabel 49"/>
    <w:qFormat/>
    <w:rPr>
      <w:u w:val="none"/>
    </w:rPr>
  </w:style>
  <w:style w:type="character" w:customStyle="1" w:styleId="ListLabel50">
    <w:name w:val="ListLabel 50"/>
    <w:qFormat/>
    <w:rPr>
      <w:u w:val="none"/>
    </w:rPr>
  </w:style>
  <w:style w:type="character" w:customStyle="1" w:styleId="ListLabel51">
    <w:name w:val="ListLabel 51"/>
    <w:qFormat/>
    <w:rPr>
      <w:u w:val="none"/>
    </w:rPr>
  </w:style>
  <w:style w:type="character" w:customStyle="1" w:styleId="ListLabel52">
    <w:name w:val="ListLabel 52"/>
    <w:qFormat/>
    <w:rPr>
      <w:u w:val="none"/>
    </w:rPr>
  </w:style>
  <w:style w:type="character" w:customStyle="1" w:styleId="ListLabel53">
    <w:name w:val="ListLabel 53"/>
    <w:qFormat/>
    <w:rPr>
      <w:u w:val="none"/>
    </w:rPr>
  </w:style>
  <w:style w:type="character" w:customStyle="1" w:styleId="ListLabel54">
    <w:name w:val="ListLabel 54"/>
    <w:qFormat/>
    <w:rPr>
      <w:u w:val="none"/>
    </w:rPr>
  </w:style>
  <w:style w:type="paragraph" w:customStyle="1" w:styleId="Heading">
    <w:name w:val="Heading"/>
    <w:basedOn w:val="Normal"/>
    <w:next w:val="BodyText"/>
    <w:qFormat/>
    <w:pPr>
      <w:keepNext/>
      <w:spacing w:before="240" w:after="120"/>
    </w:pPr>
    <w:rPr>
      <w:rFonts w:ascii="Liberation Sans" w:eastAsia="WenQuanYi Micro Hei" w:hAnsi="Liberation Sans" w:cs="Lohit Devanagari"/>
      <w:sz w:val="28"/>
      <w:szCs w:val="28"/>
    </w:rPr>
  </w:style>
  <w:style w:type="paragraph" w:styleId="BodyText">
    <w:name w:val="Body Text"/>
    <w:basedOn w:val="Normal"/>
    <w:pPr>
      <w:spacing w:after="140" w:line="288"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customStyle="1" w:styleId="LO-normal">
    <w:name w:val="LO-normal"/>
    <w:qFormat/>
    <w:rPr>
      <w:color w:val="00000A"/>
      <w:sz w:val="24"/>
    </w:rPr>
  </w:style>
  <w:style w:type="paragraph" w:styleId="Title">
    <w:name w:val="Title"/>
    <w:basedOn w:val="LO-normal"/>
    <w:next w:val="Normal"/>
    <w:qFormat/>
    <w:pPr>
      <w:keepNext/>
      <w:keepLines/>
      <w:spacing w:after="60"/>
    </w:pPr>
    <w:rPr>
      <w:sz w:val="52"/>
      <w:szCs w:val="52"/>
    </w:rPr>
  </w:style>
  <w:style w:type="paragraph" w:styleId="Subtitle">
    <w:name w:val="Subtitle"/>
    <w:basedOn w:val="LO-normal"/>
    <w:next w:val="Normal"/>
    <w:qFormat/>
    <w:pPr>
      <w:keepNext/>
      <w:keepLines/>
      <w:spacing w:after="320"/>
    </w:pPr>
    <w:rPr>
      <w:color w:val="666666"/>
      <w:sz w:val="30"/>
      <w:szCs w:val="30"/>
    </w:rPr>
  </w:style>
  <w:style w:type="table" w:customStyle="1" w:styleId="TableNormal1">
    <w:name w:val="Table Normal1"/>
    <w:tblPr>
      <w:tblCellMar>
        <w:top w:w="0" w:type="dxa"/>
        <w:left w:w="0" w:type="dxa"/>
        <w:bottom w:w="0" w:type="dxa"/>
        <w:right w:w="0" w:type="dxa"/>
      </w:tblCellMar>
    </w:tblPr>
  </w:style>
  <w:style w:type="paragraph" w:styleId="ListParagraph">
    <w:name w:val="List Paragraph"/>
    <w:basedOn w:val="Normal"/>
    <w:uiPriority w:val="34"/>
    <w:qFormat/>
    <w:rsid w:val="000300C4"/>
    <w:pPr>
      <w:ind w:left="720"/>
      <w:contextualSpacing/>
    </w:pPr>
    <w:rPr>
      <w:rFonts w:cs="Mangal"/>
      <w:szCs w:val="21"/>
    </w:rPr>
  </w:style>
  <w:style w:type="character" w:customStyle="1" w:styleId="Heading1Char">
    <w:name w:val="Heading 1 Char"/>
    <w:basedOn w:val="DefaultParagraphFont"/>
    <w:link w:val="Heading1"/>
    <w:uiPriority w:val="9"/>
    <w:rsid w:val="006B7BCF"/>
    <w:rPr>
      <w:sz w:val="40"/>
      <w:szCs w:val="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8148270">
      <w:bodyDiv w:val="1"/>
      <w:marLeft w:val="0"/>
      <w:marRight w:val="0"/>
      <w:marTop w:val="0"/>
      <w:marBottom w:val="0"/>
      <w:divBdr>
        <w:top w:val="none" w:sz="0" w:space="0" w:color="auto"/>
        <w:left w:val="none" w:sz="0" w:space="0" w:color="auto"/>
        <w:bottom w:val="none" w:sz="0" w:space="0" w:color="auto"/>
        <w:right w:val="none" w:sz="0" w:space="0" w:color="auto"/>
      </w:divBdr>
    </w:div>
    <w:div w:id="1953246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BBE81D-0C54-49E4-B3E7-160D1B8F89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2476</Words>
  <Characters>13624</Characters>
  <Application>Microsoft Office Word</Application>
  <DocSecurity>0</DocSecurity>
  <Lines>113</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Enrique</dc:creator>
  <dc:description/>
  <cp:lastModifiedBy>CASTIBLANCO CUCHUMBE</cp:lastModifiedBy>
  <cp:revision>3</cp:revision>
  <dcterms:created xsi:type="dcterms:W3CDTF">2024-01-22T14:36:00Z</dcterms:created>
  <dcterms:modified xsi:type="dcterms:W3CDTF">2024-01-22T14:37:00Z</dcterms:modified>
  <dc:language>es-CO</dc:language>
</cp:coreProperties>
</file>